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81CE54" w14:textId="77777777" w:rsidR="007F0A09" w:rsidRPr="00A25090" w:rsidRDefault="009206E5" w:rsidP="009206E5">
      <w:pPr>
        <w:tabs>
          <w:tab w:val="center" w:pos="4536"/>
        </w:tabs>
        <w:rPr>
          <w:rFonts w:ascii="Cambria" w:hAnsi="Cambria"/>
          <w:color w:val="000000" w:themeColor="text1"/>
          <w:sz w:val="21"/>
          <w:szCs w:val="21"/>
        </w:rPr>
      </w:pPr>
      <w:r w:rsidRPr="00A25090">
        <w:rPr>
          <w:rFonts w:ascii="Cambria" w:hAnsi="Cambria"/>
          <w:color w:val="000000" w:themeColor="text1"/>
          <w:sz w:val="21"/>
          <w:szCs w:val="21"/>
        </w:rPr>
        <w:tab/>
      </w:r>
      <w:r w:rsidR="00014076" w:rsidRPr="00A25090">
        <w:rPr>
          <w:rFonts w:ascii="Cambria" w:hAnsi="Cambria"/>
          <w:color w:val="000000" w:themeColor="text1"/>
          <w:sz w:val="21"/>
          <w:szCs w:val="21"/>
        </w:rPr>
        <w:t>KEDVEZMÉNYEZETT NYILATKOZATAI</w:t>
      </w:r>
    </w:p>
    <w:p w14:paraId="0FD57603" w14:textId="77777777" w:rsidR="00014076" w:rsidRPr="00A25090" w:rsidRDefault="00014076">
      <w:pPr>
        <w:rPr>
          <w:rFonts w:ascii="Cambria" w:hAnsi="Cambria"/>
          <w:color w:val="000000" w:themeColor="text1"/>
          <w:sz w:val="21"/>
          <w:szCs w:val="21"/>
        </w:rPr>
      </w:pPr>
    </w:p>
    <w:p w14:paraId="1C559AC2" w14:textId="77777777" w:rsidR="007916AB" w:rsidRPr="00A25090" w:rsidRDefault="007916AB" w:rsidP="009206E5">
      <w:pPr>
        <w:spacing w:line="276" w:lineRule="auto"/>
        <w:jc w:val="both"/>
        <w:rPr>
          <w:rFonts w:ascii="Cambria" w:hAnsi="Cambria"/>
          <w:color w:val="000000" w:themeColor="text1"/>
          <w:sz w:val="21"/>
          <w:szCs w:val="21"/>
        </w:rPr>
      </w:pPr>
    </w:p>
    <w:p w14:paraId="0B1D108F" w14:textId="7B558ED6" w:rsidR="00014076" w:rsidRPr="00A25090" w:rsidRDefault="00014076" w:rsidP="009206E5">
      <w:pPr>
        <w:spacing w:line="276" w:lineRule="auto"/>
        <w:jc w:val="both"/>
        <w:rPr>
          <w:rFonts w:ascii="Cambria" w:hAnsi="Cambria" w:cs="Arial"/>
          <w:color w:val="000000" w:themeColor="text1"/>
          <w:sz w:val="21"/>
          <w:szCs w:val="21"/>
        </w:rPr>
      </w:pPr>
      <w:proofErr w:type="gramStart"/>
      <w:r w:rsidRPr="00A25090">
        <w:rPr>
          <w:rFonts w:ascii="Cambria" w:hAnsi="Cambria"/>
          <w:color w:val="000000" w:themeColor="text1"/>
          <w:sz w:val="21"/>
          <w:szCs w:val="21"/>
        </w:rPr>
        <w:t>Alulírott ……………………………………………………(A Kedvezményezett képviseletére jogosult személy neve) ……………………………………………………..(Kedvezményezett szervezet neve) képviseletébe</w:t>
      </w:r>
      <w:r w:rsidR="00440835" w:rsidRPr="00A25090">
        <w:rPr>
          <w:rFonts w:ascii="Cambria" w:hAnsi="Cambria"/>
          <w:color w:val="000000" w:themeColor="text1"/>
          <w:sz w:val="21"/>
          <w:szCs w:val="21"/>
        </w:rPr>
        <w:t>n, ……………………………………. számú (</w:t>
      </w:r>
      <w:r w:rsidRPr="00A25090">
        <w:rPr>
          <w:rFonts w:ascii="Cambria" w:hAnsi="Cambria"/>
          <w:color w:val="000000" w:themeColor="text1"/>
          <w:sz w:val="21"/>
          <w:szCs w:val="21"/>
        </w:rPr>
        <w:t xml:space="preserve">pályázati azonosító szám) támogatói okirat </w:t>
      </w:r>
      <w:r w:rsidR="00240D83" w:rsidRPr="00A25090">
        <w:rPr>
          <w:rFonts w:ascii="Cambria" w:hAnsi="Cambria"/>
          <w:color w:val="000000" w:themeColor="text1"/>
          <w:sz w:val="21"/>
          <w:szCs w:val="21"/>
        </w:rPr>
        <w:t xml:space="preserve">elválaszthatatlan </w:t>
      </w:r>
      <w:r w:rsidR="00003BBA" w:rsidRPr="00A25090">
        <w:rPr>
          <w:rFonts w:ascii="Cambria" w:hAnsi="Cambria"/>
          <w:color w:val="000000" w:themeColor="text1"/>
          <w:sz w:val="21"/>
          <w:szCs w:val="21"/>
        </w:rPr>
        <w:t>részét képező jelen dokumentum cégszerű aláírásával nyilatkozom arról, hogy az általam képviselt szervezet:</w:t>
      </w:r>
      <w:proofErr w:type="gramEnd"/>
    </w:p>
    <w:p w14:paraId="7510EBA7" w14:textId="77777777" w:rsidR="00014076" w:rsidRPr="00A25090" w:rsidRDefault="00014076" w:rsidP="00014076">
      <w:pPr>
        <w:pStyle w:val="lfej"/>
        <w:ind w:left="360"/>
        <w:jc w:val="both"/>
        <w:rPr>
          <w:rFonts w:ascii="Cambria" w:hAnsi="Cambria" w:cs="Arial"/>
          <w:color w:val="000000" w:themeColor="text1"/>
          <w:sz w:val="21"/>
          <w:szCs w:val="21"/>
        </w:rPr>
      </w:pPr>
    </w:p>
    <w:p w14:paraId="252D5E3B" w14:textId="5DC99716" w:rsidR="00014076" w:rsidRPr="00A25090" w:rsidRDefault="00014076" w:rsidP="00A25090">
      <w:pPr>
        <w:pStyle w:val="ListParagraph1"/>
        <w:numPr>
          <w:ilvl w:val="0"/>
          <w:numId w:val="1"/>
        </w:numPr>
        <w:spacing w:before="120"/>
        <w:ind w:left="284" w:hanging="284"/>
        <w:jc w:val="both"/>
        <w:rPr>
          <w:rFonts w:ascii="Cambria" w:hAnsi="Cambria" w:cs="Arial"/>
          <w:color w:val="000000" w:themeColor="text1"/>
          <w:sz w:val="21"/>
          <w:szCs w:val="21"/>
        </w:rPr>
      </w:pPr>
      <w:r w:rsidRPr="00A25090">
        <w:rPr>
          <w:rFonts w:ascii="Cambria" w:hAnsi="Cambria" w:cs="Arial"/>
          <w:color w:val="000000" w:themeColor="text1"/>
          <w:sz w:val="21"/>
          <w:szCs w:val="21"/>
        </w:rPr>
        <w:t xml:space="preserve">a </w:t>
      </w:r>
      <w:r w:rsidR="00816A1C" w:rsidRPr="00A25090">
        <w:rPr>
          <w:rFonts w:ascii="Cambria" w:hAnsi="Cambria" w:cs="Arial"/>
          <w:color w:val="000000" w:themeColor="text1"/>
          <w:sz w:val="21"/>
          <w:szCs w:val="21"/>
        </w:rPr>
        <w:t>támogatói okirat kiadása</w:t>
      </w:r>
      <w:r w:rsidRPr="00A25090">
        <w:rPr>
          <w:rFonts w:ascii="Cambria" w:hAnsi="Cambria" w:cs="Arial"/>
          <w:color w:val="000000" w:themeColor="text1"/>
          <w:sz w:val="21"/>
          <w:szCs w:val="21"/>
        </w:rPr>
        <w:t xml:space="preserve"> időpontjában nem áll jogerős végzéssel elrendelt végelszámolás, felszámolás alatt, ellene jogerős végzéssel elrendelt csődeljárás vagy egyéb, a megszüntetésére irányuló, jogszabályban meghatározott eljárás nincs folyamatban</w:t>
      </w:r>
      <w:r w:rsidR="004643CE" w:rsidRPr="00A25090">
        <w:rPr>
          <w:rFonts w:ascii="Cambria" w:hAnsi="Cambria" w:cs="Arial"/>
          <w:color w:val="000000" w:themeColor="text1"/>
          <w:sz w:val="21"/>
          <w:szCs w:val="21"/>
        </w:rPr>
        <w:t xml:space="preserve"> </w:t>
      </w:r>
      <w:r w:rsidR="004643CE" w:rsidRPr="00A25090">
        <w:rPr>
          <w:rFonts w:ascii="Cambria" w:hAnsi="Cambria" w:cs="Arial"/>
          <w:sz w:val="21"/>
          <w:szCs w:val="21"/>
        </w:rPr>
        <w:t>(</w:t>
      </w:r>
      <w:r w:rsidR="004643CE" w:rsidRPr="00A25090">
        <w:rPr>
          <w:rFonts w:ascii="Cambria" w:hAnsi="Cambria" w:cs="Arial"/>
          <w:iCs/>
          <w:sz w:val="21"/>
          <w:szCs w:val="21"/>
        </w:rPr>
        <w:t>államháztartás központi alrendszerébe tartozó költségvetési szervre nem vonatkozik)</w:t>
      </w:r>
      <w:r w:rsidRPr="00A25090">
        <w:rPr>
          <w:rFonts w:ascii="Cambria" w:hAnsi="Cambria" w:cs="Arial"/>
          <w:color w:val="000000" w:themeColor="text1"/>
          <w:sz w:val="21"/>
          <w:szCs w:val="21"/>
        </w:rPr>
        <w:t>;</w:t>
      </w:r>
    </w:p>
    <w:p w14:paraId="5884BAF3" w14:textId="2FE5917E" w:rsidR="00014076" w:rsidRPr="00A25090" w:rsidRDefault="00014076" w:rsidP="00A25090">
      <w:pPr>
        <w:pStyle w:val="ListParagraph1"/>
        <w:numPr>
          <w:ilvl w:val="0"/>
          <w:numId w:val="1"/>
        </w:numPr>
        <w:spacing w:before="120"/>
        <w:ind w:left="284" w:hanging="284"/>
        <w:jc w:val="both"/>
        <w:rPr>
          <w:rFonts w:ascii="Cambria" w:hAnsi="Cambria" w:cs="Arial"/>
          <w:color w:val="000000" w:themeColor="text1"/>
          <w:sz w:val="21"/>
          <w:szCs w:val="21"/>
        </w:rPr>
      </w:pPr>
      <w:r w:rsidRPr="00A25090">
        <w:rPr>
          <w:rFonts w:ascii="Cambria" w:hAnsi="Cambria" w:cs="Arial"/>
          <w:color w:val="000000" w:themeColor="text1"/>
          <w:sz w:val="21"/>
          <w:szCs w:val="21"/>
        </w:rPr>
        <w:t>megfelel a rendezett munkaügyi kapcsolatok követelményeinek</w:t>
      </w:r>
      <w:r w:rsidR="004643CE" w:rsidRPr="00A25090">
        <w:rPr>
          <w:rFonts w:ascii="Cambria" w:hAnsi="Cambria" w:cs="Arial"/>
          <w:color w:val="000000" w:themeColor="text1"/>
          <w:sz w:val="21"/>
          <w:szCs w:val="21"/>
        </w:rPr>
        <w:t xml:space="preserve"> </w:t>
      </w:r>
      <w:r w:rsidR="004643CE" w:rsidRPr="00A25090">
        <w:rPr>
          <w:rFonts w:ascii="Cambria" w:hAnsi="Cambria" w:cs="Arial"/>
          <w:sz w:val="21"/>
          <w:szCs w:val="21"/>
        </w:rPr>
        <w:t>(</w:t>
      </w:r>
      <w:r w:rsidR="004643CE" w:rsidRPr="00A25090">
        <w:rPr>
          <w:rFonts w:ascii="Cambria" w:hAnsi="Cambria" w:cs="Arial"/>
          <w:iCs/>
          <w:sz w:val="21"/>
          <w:szCs w:val="21"/>
        </w:rPr>
        <w:t>államháztartás központi alrendszerébe tartozó költségvetési szervre nem vonatkozik)</w:t>
      </w:r>
      <w:r w:rsidRPr="00A25090">
        <w:rPr>
          <w:rFonts w:ascii="Cambria" w:hAnsi="Cambria" w:cs="Arial"/>
          <w:color w:val="000000" w:themeColor="text1"/>
          <w:sz w:val="21"/>
          <w:szCs w:val="21"/>
        </w:rPr>
        <w:t>;</w:t>
      </w:r>
    </w:p>
    <w:p w14:paraId="7704DAFC" w14:textId="17E1C401" w:rsidR="00014076" w:rsidRPr="00A25090" w:rsidRDefault="00014076" w:rsidP="00A25090">
      <w:pPr>
        <w:pStyle w:val="ListParagraph1"/>
        <w:numPr>
          <w:ilvl w:val="0"/>
          <w:numId w:val="1"/>
        </w:numPr>
        <w:spacing w:before="120"/>
        <w:ind w:left="284" w:hanging="284"/>
        <w:jc w:val="both"/>
        <w:rPr>
          <w:rFonts w:ascii="Cambria" w:hAnsi="Cambria" w:cs="Arial"/>
          <w:color w:val="000000" w:themeColor="text1"/>
          <w:sz w:val="21"/>
          <w:szCs w:val="21"/>
        </w:rPr>
      </w:pPr>
      <w:r w:rsidRPr="00A25090">
        <w:rPr>
          <w:rFonts w:ascii="Cambria" w:hAnsi="Cambria" w:cs="Arial"/>
          <w:color w:val="000000" w:themeColor="text1"/>
          <w:sz w:val="21"/>
          <w:szCs w:val="21"/>
        </w:rPr>
        <w:t xml:space="preserve">megfelel az </w:t>
      </w:r>
      <w:r w:rsidR="00A36587" w:rsidRPr="00A25090">
        <w:rPr>
          <w:rFonts w:ascii="Cambria" w:hAnsi="Cambria" w:cs="Arial"/>
          <w:color w:val="000000" w:themeColor="text1"/>
          <w:sz w:val="21"/>
          <w:szCs w:val="21"/>
        </w:rPr>
        <w:t>államháztartásról szóló 2011. évi CXCV. törvényben (a továbbiakban: Áht.)</w:t>
      </w:r>
      <w:r w:rsidRPr="00A25090">
        <w:rPr>
          <w:rFonts w:ascii="Cambria" w:hAnsi="Cambria" w:cs="Arial"/>
          <w:color w:val="000000" w:themeColor="text1"/>
          <w:sz w:val="21"/>
          <w:szCs w:val="21"/>
        </w:rPr>
        <w:t xml:space="preserve"> és </w:t>
      </w:r>
      <w:r w:rsidR="006234AF" w:rsidRPr="00A25090">
        <w:rPr>
          <w:rFonts w:ascii="Cambria" w:hAnsi="Cambria" w:cs="Arial"/>
          <w:color w:val="000000" w:themeColor="text1"/>
          <w:sz w:val="21"/>
          <w:szCs w:val="21"/>
        </w:rPr>
        <w:t>az egyesülési jogról, a közhasznú jogállásról, valamint a civil szervezetek működéséről és támogatásáról szóló 2011. évi CLXXV. törvényben (a továbbiakban: Civil tv.)</w:t>
      </w:r>
      <w:r w:rsidRPr="00A25090">
        <w:rPr>
          <w:rFonts w:ascii="Cambria" w:hAnsi="Cambria" w:cs="Arial"/>
          <w:color w:val="000000" w:themeColor="text1"/>
          <w:sz w:val="21"/>
          <w:szCs w:val="21"/>
        </w:rPr>
        <w:t xml:space="preserve"> (Civil tv. hatálya alá tartozó szervezetek esetén) meghatározott követelményeknek;</w:t>
      </w:r>
    </w:p>
    <w:p w14:paraId="1051E62B" w14:textId="23D37C3C" w:rsidR="00014076" w:rsidRPr="00A25090" w:rsidRDefault="00014076" w:rsidP="00A25090">
      <w:pPr>
        <w:pStyle w:val="ListParagraph1"/>
        <w:numPr>
          <w:ilvl w:val="0"/>
          <w:numId w:val="1"/>
        </w:numPr>
        <w:spacing w:before="120"/>
        <w:ind w:left="284" w:hanging="284"/>
        <w:jc w:val="both"/>
        <w:rPr>
          <w:rFonts w:ascii="Cambria" w:hAnsi="Cambria" w:cs="Arial"/>
          <w:color w:val="000000" w:themeColor="text1"/>
          <w:sz w:val="21"/>
          <w:szCs w:val="21"/>
        </w:rPr>
      </w:pPr>
      <w:r w:rsidRPr="00A25090">
        <w:rPr>
          <w:rFonts w:ascii="Cambria" w:hAnsi="Cambria" w:cs="Arial"/>
          <w:color w:val="000000" w:themeColor="text1"/>
          <w:sz w:val="21"/>
          <w:szCs w:val="21"/>
        </w:rPr>
        <w:t>támogatási cél megvalósításához szükséges önrész (saját és egyéb forrás) – amennyiben azt jogszabály</w:t>
      </w:r>
      <w:r w:rsidR="00CA7D45" w:rsidRPr="00A25090">
        <w:rPr>
          <w:rFonts w:ascii="Cambria" w:hAnsi="Cambria" w:cs="Arial"/>
          <w:color w:val="000000" w:themeColor="text1"/>
          <w:sz w:val="21"/>
          <w:szCs w:val="21"/>
        </w:rPr>
        <w:t>, Támogató</w:t>
      </w:r>
      <w:r w:rsidRPr="00A25090">
        <w:rPr>
          <w:rFonts w:ascii="Cambria" w:hAnsi="Cambria" w:cs="Arial"/>
          <w:color w:val="000000" w:themeColor="text1"/>
          <w:sz w:val="21"/>
          <w:szCs w:val="21"/>
        </w:rPr>
        <w:t xml:space="preserve"> vagy pályázati kiírás előírja – rendelkezésre áll</w:t>
      </w:r>
      <w:r w:rsidR="004643CE" w:rsidRPr="00A25090">
        <w:rPr>
          <w:rFonts w:ascii="Cambria" w:hAnsi="Cambria" w:cs="Arial"/>
          <w:color w:val="000000" w:themeColor="text1"/>
          <w:sz w:val="21"/>
          <w:szCs w:val="21"/>
        </w:rPr>
        <w:t xml:space="preserve"> </w:t>
      </w:r>
      <w:r w:rsidR="004643CE" w:rsidRPr="00A25090">
        <w:rPr>
          <w:rFonts w:ascii="Cambria" w:hAnsi="Cambria" w:cs="Arial"/>
          <w:sz w:val="21"/>
          <w:szCs w:val="21"/>
        </w:rPr>
        <w:t>(</w:t>
      </w:r>
      <w:r w:rsidR="004643CE" w:rsidRPr="00A25090">
        <w:rPr>
          <w:rFonts w:ascii="Cambria" w:hAnsi="Cambria" w:cs="Arial"/>
          <w:iCs/>
          <w:sz w:val="21"/>
          <w:szCs w:val="21"/>
        </w:rPr>
        <w:t>államháztartás központi alrendszerébe tartozó költségvetési szervre nem vonatkozik)</w:t>
      </w:r>
      <w:r w:rsidRPr="00A25090">
        <w:rPr>
          <w:rFonts w:ascii="Cambria" w:hAnsi="Cambria" w:cs="Arial"/>
          <w:color w:val="000000" w:themeColor="text1"/>
          <w:sz w:val="21"/>
          <w:szCs w:val="21"/>
        </w:rPr>
        <w:t>;</w:t>
      </w:r>
    </w:p>
    <w:p w14:paraId="30F7B366" w14:textId="77777777" w:rsidR="00014076" w:rsidRPr="00A25090" w:rsidRDefault="00014076" w:rsidP="00A25090">
      <w:pPr>
        <w:pStyle w:val="ListParagraph1"/>
        <w:numPr>
          <w:ilvl w:val="0"/>
          <w:numId w:val="1"/>
        </w:numPr>
        <w:spacing w:before="120"/>
        <w:ind w:left="284" w:hanging="284"/>
        <w:jc w:val="both"/>
        <w:rPr>
          <w:rFonts w:ascii="Cambria" w:hAnsi="Cambria" w:cs="Arial"/>
          <w:color w:val="000000" w:themeColor="text1"/>
          <w:sz w:val="21"/>
          <w:szCs w:val="21"/>
        </w:rPr>
      </w:pPr>
      <w:r w:rsidRPr="00A25090">
        <w:rPr>
          <w:rFonts w:ascii="Cambria" w:hAnsi="Cambria" w:cs="Arial"/>
          <w:color w:val="000000" w:themeColor="text1"/>
          <w:sz w:val="21"/>
          <w:szCs w:val="21"/>
        </w:rPr>
        <w:t>nem áll fenn harmadik személy irányában olyan kötelezettsége, amely a költségvetési támogatás céljának megvalósulását meghiúsíthatja;</w:t>
      </w:r>
    </w:p>
    <w:p w14:paraId="7D4A4810" w14:textId="77777777" w:rsidR="00014076" w:rsidRPr="00A25090" w:rsidRDefault="00014076" w:rsidP="00A25090">
      <w:pPr>
        <w:pStyle w:val="ListParagraph1"/>
        <w:numPr>
          <w:ilvl w:val="0"/>
          <w:numId w:val="1"/>
        </w:numPr>
        <w:spacing w:before="120"/>
        <w:ind w:left="284" w:hanging="284"/>
        <w:jc w:val="both"/>
        <w:rPr>
          <w:rFonts w:ascii="Cambria" w:hAnsi="Cambria" w:cs="Arial"/>
          <w:color w:val="000000" w:themeColor="text1"/>
          <w:sz w:val="21"/>
          <w:szCs w:val="21"/>
        </w:rPr>
      </w:pPr>
      <w:r w:rsidRPr="00A25090">
        <w:rPr>
          <w:rFonts w:ascii="Cambria" w:hAnsi="Cambria" w:cs="Arial"/>
          <w:color w:val="000000" w:themeColor="text1"/>
          <w:sz w:val="21"/>
          <w:szCs w:val="21"/>
        </w:rPr>
        <w:t xml:space="preserve">a támogatási igényében foglalt adatok, információk és dokumentumok teljes körűek, </w:t>
      </w:r>
      <w:proofErr w:type="spellStart"/>
      <w:r w:rsidRPr="00A25090">
        <w:rPr>
          <w:rFonts w:ascii="Cambria" w:hAnsi="Cambria" w:cs="Arial"/>
          <w:color w:val="000000" w:themeColor="text1"/>
          <w:sz w:val="21"/>
          <w:szCs w:val="21"/>
        </w:rPr>
        <w:t>valósak</w:t>
      </w:r>
      <w:proofErr w:type="spellEnd"/>
      <w:r w:rsidRPr="00A25090">
        <w:rPr>
          <w:rFonts w:ascii="Cambria" w:hAnsi="Cambria" w:cs="Arial"/>
          <w:color w:val="000000" w:themeColor="text1"/>
          <w:sz w:val="21"/>
          <w:szCs w:val="21"/>
        </w:rPr>
        <w:t xml:space="preserve"> és hitelesek;</w:t>
      </w:r>
    </w:p>
    <w:p w14:paraId="25BFF296" w14:textId="4208B539" w:rsidR="00014076" w:rsidRPr="00A25090" w:rsidRDefault="00014076" w:rsidP="00A25090">
      <w:pPr>
        <w:pStyle w:val="ListParagraph1"/>
        <w:numPr>
          <w:ilvl w:val="0"/>
          <w:numId w:val="1"/>
        </w:numPr>
        <w:spacing w:before="120"/>
        <w:ind w:left="284" w:hanging="284"/>
        <w:jc w:val="both"/>
        <w:rPr>
          <w:rFonts w:ascii="Cambria" w:hAnsi="Cambria" w:cs="Arial"/>
          <w:color w:val="000000" w:themeColor="text1"/>
          <w:sz w:val="21"/>
          <w:szCs w:val="21"/>
        </w:rPr>
      </w:pPr>
      <w:r w:rsidRPr="00A25090">
        <w:rPr>
          <w:rFonts w:ascii="Cambria" w:hAnsi="Cambria" w:cs="Arial"/>
          <w:color w:val="000000" w:themeColor="text1"/>
          <w:sz w:val="21"/>
          <w:szCs w:val="21"/>
        </w:rPr>
        <w:t xml:space="preserve">a szervezet pénzforgalmának lebonyolítására kizárólag a támogatási igényben megjelölt pénzforgalmi (fizetési) számlája szolgál, továbbá 8 napon belül írásban bejelenti a </w:t>
      </w:r>
      <w:r w:rsidR="00D069D1" w:rsidRPr="00A25090">
        <w:rPr>
          <w:rFonts w:ascii="Cambria" w:hAnsi="Cambria" w:cs="Arial"/>
          <w:color w:val="000000" w:themeColor="text1"/>
          <w:sz w:val="21"/>
          <w:szCs w:val="21"/>
        </w:rPr>
        <w:t>Lebonyolító</w:t>
      </w:r>
      <w:r w:rsidRPr="00A25090">
        <w:rPr>
          <w:rFonts w:ascii="Cambria" w:hAnsi="Cambria" w:cs="Arial"/>
          <w:color w:val="000000" w:themeColor="text1"/>
          <w:sz w:val="21"/>
          <w:szCs w:val="21"/>
        </w:rPr>
        <w:t>n</w:t>
      </w:r>
      <w:r w:rsidR="00D069D1" w:rsidRPr="00A25090">
        <w:rPr>
          <w:rFonts w:ascii="Cambria" w:hAnsi="Cambria" w:cs="Arial"/>
          <w:color w:val="000000" w:themeColor="text1"/>
          <w:sz w:val="21"/>
          <w:szCs w:val="21"/>
        </w:rPr>
        <w:t>a</w:t>
      </w:r>
      <w:r w:rsidRPr="00A25090">
        <w:rPr>
          <w:rFonts w:ascii="Cambria" w:hAnsi="Cambria" w:cs="Arial"/>
          <w:color w:val="000000" w:themeColor="text1"/>
          <w:sz w:val="21"/>
          <w:szCs w:val="21"/>
        </w:rPr>
        <w:t xml:space="preserve">k, ha új pénzforgalmi (fizetési) számlát nyit, és a </w:t>
      </w:r>
      <w:r w:rsidR="00D069D1" w:rsidRPr="00A25090">
        <w:rPr>
          <w:rFonts w:ascii="Cambria" w:hAnsi="Cambria" w:cs="Arial"/>
          <w:color w:val="000000" w:themeColor="text1"/>
          <w:sz w:val="21"/>
          <w:szCs w:val="21"/>
        </w:rPr>
        <w:t>Lebonyolító</w:t>
      </w:r>
      <w:r w:rsidRPr="00A25090">
        <w:rPr>
          <w:rFonts w:ascii="Cambria" w:hAnsi="Cambria" w:cs="Arial"/>
          <w:color w:val="000000" w:themeColor="text1"/>
          <w:sz w:val="21"/>
          <w:szCs w:val="21"/>
        </w:rPr>
        <w:t xml:space="preserve"> javára szóló – a számlavezető pénzforgalmi szolgáltató által záradékolt – beszedési megbízás benyújtására felhatalmazó levelet egyidejűleg megküldi (</w:t>
      </w:r>
      <w:r w:rsidRPr="00A25090">
        <w:rPr>
          <w:rFonts w:ascii="Cambria" w:hAnsi="Cambria" w:cs="Arial"/>
          <w:iCs/>
          <w:color w:val="000000" w:themeColor="text1"/>
          <w:sz w:val="21"/>
          <w:szCs w:val="21"/>
        </w:rPr>
        <w:t>államháztartás központi alrendszerébe tartozó költségvetési szervre nem vonatkozik)</w:t>
      </w:r>
      <w:r w:rsidR="00964A62" w:rsidRPr="00A25090">
        <w:rPr>
          <w:rFonts w:ascii="Cambria" w:hAnsi="Cambria" w:cs="Arial"/>
          <w:iCs/>
          <w:color w:val="000000" w:themeColor="text1"/>
          <w:sz w:val="21"/>
          <w:szCs w:val="21"/>
        </w:rPr>
        <w:t xml:space="preserve"> a k) pontban foglalt rendelkezések figyelembevételével</w:t>
      </w:r>
      <w:r w:rsidRPr="00A25090">
        <w:rPr>
          <w:rFonts w:ascii="Cambria" w:hAnsi="Cambria" w:cs="Arial"/>
          <w:color w:val="000000" w:themeColor="text1"/>
          <w:sz w:val="21"/>
          <w:szCs w:val="21"/>
        </w:rPr>
        <w:t>;</w:t>
      </w:r>
    </w:p>
    <w:p w14:paraId="4FCA2AC6" w14:textId="4B292750" w:rsidR="00014076" w:rsidRPr="00A25090" w:rsidRDefault="00C23602" w:rsidP="00A25090">
      <w:pPr>
        <w:pStyle w:val="ListParagraph1"/>
        <w:numPr>
          <w:ilvl w:val="0"/>
          <w:numId w:val="1"/>
        </w:numPr>
        <w:spacing w:before="120"/>
        <w:ind w:left="284" w:hanging="284"/>
        <w:jc w:val="both"/>
        <w:rPr>
          <w:rFonts w:ascii="Cambria" w:hAnsi="Cambria" w:cs="Arial"/>
          <w:color w:val="000000" w:themeColor="text1"/>
          <w:sz w:val="21"/>
          <w:szCs w:val="21"/>
        </w:rPr>
      </w:pPr>
      <w:r w:rsidRPr="00A25090">
        <w:rPr>
          <w:rFonts w:ascii="Cambria" w:hAnsi="Cambria"/>
          <w:sz w:val="21"/>
          <w:szCs w:val="21"/>
        </w:rPr>
        <w:t>kijelenti, hogy – amennyiben jogszabály előírja – a támogatott tevékenységhez szükséges jogerős hatósági engedélyek birtokában van, illetve annak beszerzése érdekében a szükséges jogi lépéseket megtette</w:t>
      </w:r>
      <w:r w:rsidR="002438CF" w:rsidRPr="00A25090">
        <w:rPr>
          <w:rFonts w:ascii="Cambria" w:hAnsi="Cambria"/>
          <w:sz w:val="21"/>
          <w:szCs w:val="21"/>
        </w:rPr>
        <w:t xml:space="preserve"> (a központi költségvetés terhére nyújtott, a veszélyhelyzet elhárítása és következményeinek enyhítése érdekében nélkülözhetetlenül szükséges és egyéb támogatásoknak a veszélyhelyzethez igazodó különleges szabályairól szóló 173/2020. (IV. 30.) Korm. rendelet </w:t>
      </w:r>
      <w:r w:rsidR="003B0A46" w:rsidRPr="00A25090">
        <w:rPr>
          <w:rFonts w:ascii="Cambria" w:hAnsi="Cambria"/>
          <w:sz w:val="21"/>
          <w:szCs w:val="21"/>
        </w:rPr>
        <w:t xml:space="preserve">(a továbbiakban: 173/2020. (IV. 30.) Korm. rendelet) </w:t>
      </w:r>
      <w:r w:rsidR="002438CF" w:rsidRPr="00A25090">
        <w:rPr>
          <w:rFonts w:ascii="Cambria" w:hAnsi="Cambria"/>
          <w:sz w:val="21"/>
          <w:szCs w:val="21"/>
        </w:rPr>
        <w:t>alapján</w:t>
      </w:r>
      <w:r w:rsidR="003B0A46" w:rsidRPr="00A25090">
        <w:rPr>
          <w:rFonts w:ascii="Cambria" w:hAnsi="Cambria"/>
          <w:sz w:val="21"/>
          <w:szCs w:val="21"/>
        </w:rPr>
        <w:t xml:space="preserve"> amennyiben a támogatott tevékenység hatósági engedélyhez kötött, a veszélyhelyzet időtartama alatt létrejött támogatási jogviszonyokhoz szükséges hatósági engedélyeket a támogató a beszámoló keretében ellenőrzi, annak korábbi benyújtása nem szükséges</w:t>
      </w:r>
      <w:r w:rsidR="00014076" w:rsidRPr="00A25090">
        <w:rPr>
          <w:rFonts w:ascii="Cambria" w:hAnsi="Cambria"/>
          <w:color w:val="000000" w:themeColor="text1"/>
          <w:sz w:val="21"/>
          <w:szCs w:val="21"/>
        </w:rPr>
        <w:t>;</w:t>
      </w:r>
    </w:p>
    <w:p w14:paraId="19D7D64F" w14:textId="77777777" w:rsidR="00014076" w:rsidRPr="00A25090" w:rsidRDefault="00014076" w:rsidP="00A25090">
      <w:pPr>
        <w:pStyle w:val="ListParagraph1"/>
        <w:numPr>
          <w:ilvl w:val="0"/>
          <w:numId w:val="1"/>
        </w:numPr>
        <w:spacing w:before="120"/>
        <w:ind w:left="284" w:hanging="284"/>
        <w:jc w:val="both"/>
        <w:rPr>
          <w:rFonts w:ascii="Cambria" w:hAnsi="Cambria" w:cs="Arial"/>
          <w:color w:val="000000" w:themeColor="text1"/>
          <w:sz w:val="21"/>
          <w:szCs w:val="21"/>
        </w:rPr>
      </w:pPr>
      <w:r w:rsidRPr="00A25090">
        <w:rPr>
          <w:rFonts w:ascii="Cambria" w:hAnsi="Cambria" w:cs="Arial"/>
          <w:color w:val="000000" w:themeColor="text1"/>
          <w:sz w:val="21"/>
          <w:szCs w:val="21"/>
        </w:rPr>
        <w:t>tudomásul veszi, hogy amennyiben a Kbt. rendelkezései alapján ajánlatkérőnek minősül, úgy a támogatási cél végrehajtása során a beszerzésekre vonatkozóan biztosítania kell a tisztességes, diszkriminációmentes, nyílt és átlátható eljárást, a közbeszerzési értékhatárt elérő beszerzések esetében pedig a támogatásból finanszírozott építési beruházás, árubeszerzés, illetve szolgáltatás igénybevétele során a Kbt. rendelkezéseinek megfelelően köteles eljárni;</w:t>
      </w:r>
    </w:p>
    <w:p w14:paraId="08454927" w14:textId="3DBE9405" w:rsidR="00014076" w:rsidRDefault="00014076" w:rsidP="00A25090">
      <w:pPr>
        <w:pStyle w:val="ListParagraph1"/>
        <w:numPr>
          <w:ilvl w:val="0"/>
          <w:numId w:val="1"/>
        </w:numPr>
        <w:spacing w:before="120"/>
        <w:ind w:left="284" w:hanging="284"/>
        <w:jc w:val="both"/>
        <w:rPr>
          <w:rFonts w:ascii="Cambria" w:hAnsi="Cambria" w:cs="Arial"/>
          <w:color w:val="000000" w:themeColor="text1"/>
          <w:sz w:val="21"/>
          <w:szCs w:val="21"/>
        </w:rPr>
      </w:pPr>
      <w:r w:rsidRPr="00A25090">
        <w:rPr>
          <w:rFonts w:ascii="Cambria" w:hAnsi="Cambria" w:cs="Arial"/>
          <w:color w:val="000000" w:themeColor="text1"/>
          <w:sz w:val="21"/>
          <w:szCs w:val="21"/>
        </w:rPr>
        <w:t>az előirányzatból támogatott tevékenység, támogatási cél és támogatási program megvalósítása során megszerzett tárgyi eszköznek minősülő vagyontárgyat leltárba veszi;</w:t>
      </w:r>
    </w:p>
    <w:p w14:paraId="0F483874" w14:textId="72069D95" w:rsidR="00014076" w:rsidRPr="00BC027B" w:rsidRDefault="00014076" w:rsidP="00BC027B">
      <w:pPr>
        <w:pStyle w:val="ListParagraph1"/>
        <w:numPr>
          <w:ilvl w:val="0"/>
          <w:numId w:val="1"/>
        </w:numPr>
        <w:spacing w:before="120"/>
        <w:ind w:left="284" w:hanging="284"/>
        <w:jc w:val="both"/>
        <w:rPr>
          <w:rFonts w:ascii="Cambria" w:hAnsi="Cambria" w:cs="Arial"/>
          <w:color w:val="000000" w:themeColor="text1"/>
          <w:sz w:val="21"/>
          <w:szCs w:val="21"/>
        </w:rPr>
      </w:pPr>
      <w:bookmarkStart w:id="0" w:name="_GoBack"/>
      <w:bookmarkEnd w:id="0"/>
      <w:r w:rsidRPr="00BC027B">
        <w:rPr>
          <w:rFonts w:ascii="Cambria" w:hAnsi="Cambria" w:cs="Arial"/>
          <w:sz w:val="21"/>
          <w:szCs w:val="21"/>
        </w:rPr>
        <w:t xml:space="preserve">a </w:t>
      </w:r>
      <w:r w:rsidR="00D069D1" w:rsidRPr="00BC027B">
        <w:rPr>
          <w:rFonts w:ascii="Cambria" w:hAnsi="Cambria" w:cs="Arial"/>
          <w:sz w:val="21"/>
          <w:szCs w:val="21"/>
        </w:rPr>
        <w:t>Lebonyolító</w:t>
      </w:r>
      <w:r w:rsidRPr="00BC027B">
        <w:rPr>
          <w:rFonts w:ascii="Cambria" w:hAnsi="Cambria" w:cs="Arial"/>
          <w:sz w:val="21"/>
          <w:szCs w:val="21"/>
        </w:rPr>
        <w:t xml:space="preserve"> által előírt biztosítékokat rendelkezésre bocsátja legkésőbb az </w:t>
      </w:r>
      <w:r w:rsidR="00397253" w:rsidRPr="00BC027B">
        <w:rPr>
          <w:rFonts w:ascii="Cambria" w:hAnsi="Cambria" w:cs="Arial"/>
          <w:color w:val="000000" w:themeColor="text1"/>
          <w:sz w:val="21"/>
          <w:szCs w:val="21"/>
        </w:rPr>
        <w:t>államháztartásról szóló törvény végrehajtásáról szóló</w:t>
      </w:r>
      <w:r w:rsidR="00397253" w:rsidRPr="00BC027B">
        <w:rPr>
          <w:sz w:val="21"/>
          <w:szCs w:val="21"/>
        </w:rPr>
        <w:t xml:space="preserve"> </w:t>
      </w:r>
      <w:r w:rsidR="00397253" w:rsidRPr="00BC027B">
        <w:rPr>
          <w:rFonts w:ascii="Cambria" w:hAnsi="Cambria" w:cs="Arial"/>
          <w:color w:val="000000" w:themeColor="text1"/>
          <w:sz w:val="21"/>
          <w:szCs w:val="21"/>
        </w:rPr>
        <w:t xml:space="preserve">368/2011. (XII. 31.) Korm. rendelet (a továbbiakban: </w:t>
      </w:r>
      <w:proofErr w:type="spellStart"/>
      <w:r w:rsidR="00397253" w:rsidRPr="00BC027B">
        <w:rPr>
          <w:rFonts w:ascii="Cambria" w:hAnsi="Cambria" w:cs="Arial"/>
          <w:color w:val="000000" w:themeColor="text1"/>
          <w:sz w:val="21"/>
          <w:szCs w:val="21"/>
        </w:rPr>
        <w:t>Ávr</w:t>
      </w:r>
      <w:proofErr w:type="spellEnd"/>
      <w:r w:rsidR="00397253" w:rsidRPr="00BC027B">
        <w:rPr>
          <w:rFonts w:ascii="Cambria" w:hAnsi="Cambria" w:cs="Arial"/>
          <w:color w:val="000000" w:themeColor="text1"/>
          <w:sz w:val="21"/>
          <w:szCs w:val="21"/>
        </w:rPr>
        <w:t xml:space="preserve">.) </w:t>
      </w:r>
      <w:r w:rsidRPr="00BC027B">
        <w:rPr>
          <w:rFonts w:ascii="Cambria" w:hAnsi="Cambria" w:cs="Arial"/>
          <w:color w:val="000000" w:themeColor="text1"/>
          <w:sz w:val="21"/>
          <w:szCs w:val="21"/>
        </w:rPr>
        <w:t>85. § (3) bekezdésében meghatározott időpontig</w:t>
      </w:r>
      <w:r w:rsidR="00A57CE2" w:rsidRPr="00BC027B">
        <w:rPr>
          <w:rFonts w:ascii="Cambria" w:hAnsi="Cambria" w:cs="Arial"/>
          <w:color w:val="000000" w:themeColor="text1"/>
          <w:sz w:val="21"/>
          <w:szCs w:val="21"/>
        </w:rPr>
        <w:t xml:space="preserve"> (</w:t>
      </w:r>
      <w:r w:rsidR="003B0A46" w:rsidRPr="00BC027B">
        <w:rPr>
          <w:rFonts w:ascii="Cambria" w:hAnsi="Cambria" w:cs="Arial"/>
          <w:color w:val="000000" w:themeColor="text1"/>
          <w:sz w:val="21"/>
          <w:szCs w:val="21"/>
        </w:rPr>
        <w:t xml:space="preserve">a </w:t>
      </w:r>
      <w:r w:rsidR="003B0A46" w:rsidRPr="00BC027B">
        <w:rPr>
          <w:rFonts w:ascii="Cambria" w:hAnsi="Cambria"/>
          <w:sz w:val="21"/>
          <w:szCs w:val="21"/>
        </w:rPr>
        <w:t xml:space="preserve">173/2020. (IV. 30.) Korm. rendelet </w:t>
      </w:r>
      <w:r w:rsidR="00A57CE2" w:rsidRPr="00BC027B">
        <w:rPr>
          <w:rFonts w:ascii="Cambria" w:hAnsi="Cambria"/>
          <w:sz w:val="21"/>
          <w:szCs w:val="21"/>
        </w:rPr>
        <w:t xml:space="preserve">alapján </w:t>
      </w:r>
      <w:r w:rsidR="00A57CE2" w:rsidRPr="00BC027B">
        <w:rPr>
          <w:rFonts w:ascii="Cambria" w:hAnsi="Cambria" w:cs="Arial"/>
          <w:color w:val="000000" w:themeColor="text1"/>
          <w:sz w:val="21"/>
          <w:szCs w:val="21"/>
        </w:rPr>
        <w:t xml:space="preserve">a veszélyhelyzet időtartama alatt az Áht. 50/A. §-át azzal az eltéréssel kell alkalmazni, hogy a támogató által kikötött biztosíték rendelkezésre állását legkésőbb a veszélyhelyzet megszűnését követő 30 napon belül kell biztosítani azzal, hogy ha azt nem az államháztartási jogszabályoknak és a támogató által előírtaknak megfelelően biztosítja a kedvezményezett, a támogató a támogatást az </w:t>
      </w:r>
      <w:proofErr w:type="spellStart"/>
      <w:r w:rsidR="00A57CE2" w:rsidRPr="00BC027B">
        <w:rPr>
          <w:rFonts w:ascii="Cambria" w:hAnsi="Cambria" w:cs="Arial"/>
          <w:color w:val="000000" w:themeColor="text1"/>
          <w:sz w:val="21"/>
          <w:szCs w:val="21"/>
        </w:rPr>
        <w:t>Ávr</w:t>
      </w:r>
      <w:proofErr w:type="spellEnd"/>
      <w:r w:rsidR="00A57CE2" w:rsidRPr="00BC027B">
        <w:rPr>
          <w:rFonts w:ascii="Cambria" w:hAnsi="Cambria" w:cs="Arial"/>
          <w:color w:val="000000" w:themeColor="text1"/>
          <w:sz w:val="21"/>
          <w:szCs w:val="21"/>
        </w:rPr>
        <w:t>. 96. §-a szerint jogosult azonnali hatállyal visszavonni)</w:t>
      </w:r>
      <w:r w:rsidRPr="00BC027B">
        <w:rPr>
          <w:rFonts w:ascii="Cambria" w:hAnsi="Cambria" w:cs="Arial"/>
          <w:color w:val="000000" w:themeColor="text1"/>
          <w:sz w:val="21"/>
          <w:szCs w:val="21"/>
        </w:rPr>
        <w:t>,</w:t>
      </w:r>
    </w:p>
    <w:p w14:paraId="0433A3F9" w14:textId="5F4B1929" w:rsidR="0025380B" w:rsidRPr="00A25090" w:rsidRDefault="00014076" w:rsidP="00A25090">
      <w:pPr>
        <w:pStyle w:val="ListParagraph1"/>
        <w:numPr>
          <w:ilvl w:val="0"/>
          <w:numId w:val="1"/>
        </w:numPr>
        <w:spacing w:before="120"/>
        <w:ind w:left="284" w:hanging="284"/>
        <w:jc w:val="both"/>
        <w:rPr>
          <w:rFonts w:ascii="Cambria" w:hAnsi="Cambria" w:cs="Arial"/>
          <w:color w:val="000000" w:themeColor="text1"/>
          <w:sz w:val="21"/>
          <w:szCs w:val="21"/>
        </w:rPr>
      </w:pPr>
      <w:r w:rsidRPr="00A25090">
        <w:rPr>
          <w:rFonts w:ascii="Cambria" w:hAnsi="Cambria" w:cs="Arial"/>
          <w:color w:val="000000" w:themeColor="text1"/>
          <w:sz w:val="21"/>
          <w:szCs w:val="21"/>
        </w:rPr>
        <w:t xml:space="preserve">tudomásul veszi, hogy nem </w:t>
      </w:r>
      <w:r w:rsidR="00816A1C" w:rsidRPr="00A25090">
        <w:rPr>
          <w:rFonts w:ascii="Cambria" w:hAnsi="Cambria" w:cs="Arial"/>
          <w:color w:val="000000" w:themeColor="text1"/>
          <w:sz w:val="21"/>
          <w:szCs w:val="21"/>
        </w:rPr>
        <w:t>adható ki támogatói okirat amennyiben</w:t>
      </w:r>
      <w:r w:rsidRPr="00A25090">
        <w:rPr>
          <w:rFonts w:ascii="Cambria" w:hAnsi="Cambria" w:cs="Arial"/>
          <w:color w:val="000000" w:themeColor="text1"/>
          <w:sz w:val="21"/>
          <w:szCs w:val="21"/>
        </w:rPr>
        <w:t xml:space="preserve">, </w:t>
      </w:r>
      <w:r w:rsidR="00816A1C" w:rsidRPr="00A25090">
        <w:rPr>
          <w:rFonts w:ascii="Cambria" w:hAnsi="Cambria" w:cs="Arial"/>
          <w:color w:val="000000" w:themeColor="text1"/>
          <w:sz w:val="21"/>
          <w:szCs w:val="21"/>
        </w:rPr>
        <w:t>vele</w:t>
      </w:r>
      <w:r w:rsidRPr="00A25090">
        <w:rPr>
          <w:rFonts w:ascii="Cambria" w:hAnsi="Cambria" w:cs="Arial"/>
          <w:color w:val="000000" w:themeColor="text1"/>
          <w:sz w:val="21"/>
          <w:szCs w:val="21"/>
        </w:rPr>
        <w:t xml:space="preserve"> szemben az </w:t>
      </w:r>
      <w:proofErr w:type="spellStart"/>
      <w:r w:rsidRPr="00A25090">
        <w:rPr>
          <w:rFonts w:ascii="Cambria" w:hAnsi="Cambria" w:cs="Arial"/>
          <w:color w:val="000000" w:themeColor="text1"/>
          <w:sz w:val="21"/>
          <w:szCs w:val="21"/>
        </w:rPr>
        <w:t>Ávr</w:t>
      </w:r>
      <w:proofErr w:type="spellEnd"/>
      <w:r w:rsidRPr="00A25090">
        <w:rPr>
          <w:rFonts w:ascii="Cambria" w:hAnsi="Cambria" w:cs="Arial"/>
          <w:color w:val="000000" w:themeColor="text1"/>
          <w:sz w:val="21"/>
          <w:szCs w:val="21"/>
        </w:rPr>
        <w:t>. 81. §-</w:t>
      </w:r>
      <w:proofErr w:type="spellStart"/>
      <w:r w:rsidRPr="00A25090">
        <w:rPr>
          <w:rFonts w:ascii="Cambria" w:hAnsi="Cambria" w:cs="Arial"/>
          <w:color w:val="000000" w:themeColor="text1"/>
          <w:sz w:val="21"/>
          <w:szCs w:val="21"/>
        </w:rPr>
        <w:t>ában</w:t>
      </w:r>
      <w:proofErr w:type="spellEnd"/>
      <w:r w:rsidRPr="00A25090">
        <w:rPr>
          <w:rFonts w:ascii="Cambria" w:hAnsi="Cambria" w:cs="Arial"/>
          <w:color w:val="000000" w:themeColor="text1"/>
          <w:sz w:val="21"/>
          <w:szCs w:val="21"/>
        </w:rPr>
        <w:t xml:space="preserve"> meghatározott feltételek valamelyike fennáll</w:t>
      </w:r>
      <w:r w:rsidR="0025380B" w:rsidRPr="00A25090">
        <w:rPr>
          <w:rFonts w:ascii="Cambria" w:hAnsi="Cambria" w:cs="Arial"/>
          <w:color w:val="000000" w:themeColor="text1"/>
          <w:sz w:val="21"/>
          <w:szCs w:val="21"/>
        </w:rPr>
        <w:t xml:space="preserve">; </w:t>
      </w:r>
      <w:bookmarkStart w:id="1" w:name="_Ref352930736"/>
    </w:p>
    <w:p w14:paraId="039BCC78" w14:textId="5574287A" w:rsidR="00BC2170" w:rsidRPr="00A25090" w:rsidRDefault="00BC2170" w:rsidP="00A25090">
      <w:pPr>
        <w:pStyle w:val="ListParagraph1"/>
        <w:numPr>
          <w:ilvl w:val="0"/>
          <w:numId w:val="1"/>
        </w:numPr>
        <w:spacing w:before="120"/>
        <w:ind w:left="284" w:hanging="284"/>
        <w:jc w:val="both"/>
        <w:rPr>
          <w:rFonts w:ascii="Cambria" w:hAnsi="Cambria"/>
          <w:color w:val="000000" w:themeColor="text1"/>
          <w:sz w:val="21"/>
          <w:szCs w:val="21"/>
        </w:rPr>
      </w:pPr>
      <w:r w:rsidRPr="00A25090">
        <w:rPr>
          <w:rFonts w:ascii="Cambria" w:hAnsi="Cambria"/>
          <w:color w:val="000000" w:themeColor="text1"/>
          <w:sz w:val="21"/>
          <w:szCs w:val="21"/>
        </w:rPr>
        <w:t xml:space="preserve">a nemzeti vagyonról szóló 2011. évi CXCVI. törvény (a továbbiakban: </w:t>
      </w:r>
      <w:proofErr w:type="spellStart"/>
      <w:r w:rsidRPr="00A25090">
        <w:rPr>
          <w:rFonts w:ascii="Cambria" w:hAnsi="Cambria"/>
          <w:color w:val="000000" w:themeColor="text1"/>
          <w:sz w:val="21"/>
          <w:szCs w:val="21"/>
        </w:rPr>
        <w:t>Nvt</w:t>
      </w:r>
      <w:proofErr w:type="spellEnd"/>
      <w:r w:rsidRPr="00A25090">
        <w:rPr>
          <w:rFonts w:ascii="Cambria" w:hAnsi="Cambria"/>
          <w:color w:val="000000" w:themeColor="text1"/>
          <w:sz w:val="21"/>
          <w:szCs w:val="21"/>
        </w:rPr>
        <w:t>.) 3. § (1) bekezdés 1. pontja szerinti átlátható szervezetnek minősül</w:t>
      </w:r>
      <w:r w:rsidR="00002891" w:rsidRPr="00A25090">
        <w:rPr>
          <w:rFonts w:ascii="Cambria" w:hAnsi="Cambria"/>
          <w:color w:val="000000" w:themeColor="text1"/>
          <w:sz w:val="21"/>
          <w:szCs w:val="21"/>
        </w:rPr>
        <w:t xml:space="preserve"> </w:t>
      </w:r>
      <w:r w:rsidR="00002891" w:rsidRPr="00A25090">
        <w:rPr>
          <w:rFonts w:ascii="Cambria" w:hAnsi="Cambria" w:cs="Arial"/>
          <w:sz w:val="21"/>
          <w:szCs w:val="21"/>
        </w:rPr>
        <w:t>(</w:t>
      </w:r>
      <w:r w:rsidR="00002891" w:rsidRPr="00A25090">
        <w:rPr>
          <w:rFonts w:ascii="Cambria" w:hAnsi="Cambria" w:cs="Arial"/>
          <w:iCs/>
          <w:sz w:val="21"/>
          <w:szCs w:val="21"/>
        </w:rPr>
        <w:t>államháztartás központi alrendszerébe tartozó költségvetési szervre nem vonatkozik)</w:t>
      </w:r>
      <w:r w:rsidRPr="00A25090">
        <w:rPr>
          <w:rFonts w:ascii="Cambria" w:hAnsi="Cambria"/>
          <w:color w:val="000000" w:themeColor="text1"/>
          <w:sz w:val="21"/>
          <w:szCs w:val="21"/>
        </w:rPr>
        <w:t>;</w:t>
      </w:r>
    </w:p>
    <w:p w14:paraId="135305D3" w14:textId="5FA0ECDB" w:rsidR="00DA1B2F" w:rsidRPr="00A25090" w:rsidRDefault="00DA1B2F" w:rsidP="00A25090">
      <w:pPr>
        <w:pStyle w:val="ListParagraph1"/>
        <w:numPr>
          <w:ilvl w:val="0"/>
          <w:numId w:val="1"/>
        </w:numPr>
        <w:spacing w:before="120"/>
        <w:ind w:left="284" w:hanging="284"/>
        <w:jc w:val="both"/>
        <w:rPr>
          <w:rFonts w:ascii="Cambria" w:hAnsi="Cambria"/>
          <w:color w:val="000000" w:themeColor="text1"/>
          <w:sz w:val="21"/>
          <w:szCs w:val="21"/>
        </w:rPr>
      </w:pPr>
      <w:r w:rsidRPr="00A25090">
        <w:rPr>
          <w:rFonts w:ascii="Cambria" w:hAnsi="Cambria"/>
          <w:iCs/>
          <w:color w:val="000000" w:themeColor="text1"/>
          <w:sz w:val="21"/>
          <w:szCs w:val="21"/>
        </w:rPr>
        <w:t xml:space="preserve">államháztartás központi alrendszerébe tartozó költségvetési szerv esetében az Áht. </w:t>
      </w:r>
      <w:r w:rsidRPr="00A25090">
        <w:rPr>
          <w:rFonts w:ascii="Cambria" w:hAnsi="Cambria"/>
          <w:color w:val="000000" w:themeColor="text1"/>
          <w:sz w:val="21"/>
          <w:szCs w:val="21"/>
          <w:lang w:val="en"/>
        </w:rPr>
        <w:t>48/B. §-</w:t>
      </w:r>
      <w:proofErr w:type="spellStart"/>
      <w:r w:rsidRPr="00A25090">
        <w:rPr>
          <w:rFonts w:ascii="Cambria" w:hAnsi="Cambria"/>
          <w:color w:val="000000" w:themeColor="text1"/>
          <w:sz w:val="21"/>
          <w:szCs w:val="21"/>
          <w:lang w:val="en"/>
        </w:rPr>
        <w:t>ában</w:t>
      </w:r>
      <w:proofErr w:type="spellEnd"/>
      <w:r w:rsidRPr="00A25090">
        <w:rPr>
          <w:rFonts w:ascii="Cambria" w:hAnsi="Cambria"/>
          <w:color w:val="000000" w:themeColor="text1"/>
          <w:sz w:val="21"/>
          <w:szCs w:val="21"/>
          <w:lang w:val="en"/>
        </w:rPr>
        <w:t xml:space="preserve"> </w:t>
      </w:r>
      <w:proofErr w:type="spellStart"/>
      <w:r w:rsidRPr="00A25090">
        <w:rPr>
          <w:rFonts w:ascii="Cambria" w:hAnsi="Cambria"/>
          <w:color w:val="000000" w:themeColor="text1"/>
          <w:sz w:val="21"/>
          <w:szCs w:val="21"/>
          <w:lang w:val="en"/>
        </w:rPr>
        <w:t>megjelölt</w:t>
      </w:r>
      <w:proofErr w:type="spellEnd"/>
      <w:r w:rsidRPr="00A25090">
        <w:rPr>
          <w:rFonts w:ascii="Cambria" w:hAnsi="Cambria"/>
          <w:color w:val="000000" w:themeColor="text1"/>
          <w:sz w:val="21"/>
          <w:szCs w:val="21"/>
          <w:lang w:val="en"/>
        </w:rPr>
        <w:t xml:space="preserve"> </w:t>
      </w:r>
      <w:proofErr w:type="spellStart"/>
      <w:r w:rsidR="004B1745" w:rsidRPr="00A25090">
        <w:rPr>
          <w:rFonts w:ascii="Cambria" w:hAnsi="Cambria"/>
          <w:color w:val="000000" w:themeColor="text1"/>
          <w:sz w:val="21"/>
          <w:szCs w:val="21"/>
          <w:lang w:val="en"/>
        </w:rPr>
        <w:t>kizáró</w:t>
      </w:r>
      <w:proofErr w:type="spellEnd"/>
      <w:r w:rsidR="004B1745" w:rsidRPr="00A25090">
        <w:rPr>
          <w:rFonts w:ascii="Cambria" w:hAnsi="Cambria"/>
          <w:color w:val="000000" w:themeColor="text1"/>
          <w:sz w:val="21"/>
          <w:szCs w:val="21"/>
          <w:lang w:val="en"/>
        </w:rPr>
        <w:t xml:space="preserve"> </w:t>
      </w:r>
      <w:proofErr w:type="spellStart"/>
      <w:r w:rsidR="004B1745" w:rsidRPr="00A25090">
        <w:rPr>
          <w:rFonts w:ascii="Cambria" w:hAnsi="Cambria"/>
          <w:color w:val="000000" w:themeColor="text1"/>
          <w:sz w:val="21"/>
          <w:szCs w:val="21"/>
          <w:lang w:val="en"/>
        </w:rPr>
        <w:t>okok</w:t>
      </w:r>
      <w:proofErr w:type="spellEnd"/>
      <w:r w:rsidR="004B1745" w:rsidRPr="00A25090">
        <w:rPr>
          <w:rFonts w:ascii="Cambria" w:hAnsi="Cambria"/>
          <w:color w:val="000000" w:themeColor="text1"/>
          <w:sz w:val="21"/>
          <w:szCs w:val="21"/>
          <w:lang w:val="en"/>
        </w:rPr>
        <w:t xml:space="preserve"> </w:t>
      </w:r>
      <w:proofErr w:type="spellStart"/>
      <w:r w:rsidR="004B1745" w:rsidRPr="00A25090">
        <w:rPr>
          <w:rFonts w:ascii="Cambria" w:hAnsi="Cambria"/>
          <w:color w:val="000000" w:themeColor="text1"/>
          <w:sz w:val="21"/>
          <w:szCs w:val="21"/>
          <w:lang w:val="en"/>
        </w:rPr>
        <w:t>egyike</w:t>
      </w:r>
      <w:proofErr w:type="spellEnd"/>
      <w:r w:rsidR="004B1745" w:rsidRPr="00A25090">
        <w:rPr>
          <w:rFonts w:ascii="Cambria" w:hAnsi="Cambria"/>
          <w:color w:val="000000" w:themeColor="text1"/>
          <w:sz w:val="21"/>
          <w:szCs w:val="21"/>
          <w:lang w:val="en"/>
        </w:rPr>
        <w:t xml:space="preserve"> </w:t>
      </w:r>
      <w:proofErr w:type="spellStart"/>
      <w:r w:rsidR="004B1745" w:rsidRPr="00A25090">
        <w:rPr>
          <w:rFonts w:ascii="Cambria" w:hAnsi="Cambria"/>
          <w:color w:val="000000" w:themeColor="text1"/>
          <w:sz w:val="21"/>
          <w:szCs w:val="21"/>
          <w:lang w:val="en"/>
        </w:rPr>
        <w:t>sem</w:t>
      </w:r>
      <w:proofErr w:type="spellEnd"/>
      <w:r w:rsidR="004B1745" w:rsidRPr="00A25090">
        <w:rPr>
          <w:rFonts w:ascii="Cambria" w:hAnsi="Cambria"/>
          <w:color w:val="000000" w:themeColor="text1"/>
          <w:sz w:val="21"/>
          <w:szCs w:val="21"/>
          <w:lang w:val="en"/>
        </w:rPr>
        <w:t xml:space="preserve"> </w:t>
      </w:r>
      <w:proofErr w:type="spellStart"/>
      <w:r w:rsidR="004B1745" w:rsidRPr="00A25090">
        <w:rPr>
          <w:rFonts w:ascii="Cambria" w:hAnsi="Cambria"/>
          <w:color w:val="000000" w:themeColor="text1"/>
          <w:sz w:val="21"/>
          <w:szCs w:val="21"/>
          <w:lang w:val="en"/>
        </w:rPr>
        <w:t>áll</w:t>
      </w:r>
      <w:proofErr w:type="spellEnd"/>
      <w:r w:rsidR="004B1745" w:rsidRPr="00A25090">
        <w:rPr>
          <w:rFonts w:ascii="Cambria" w:hAnsi="Cambria"/>
          <w:color w:val="000000" w:themeColor="text1"/>
          <w:sz w:val="21"/>
          <w:szCs w:val="21"/>
          <w:lang w:val="en"/>
        </w:rPr>
        <w:t xml:space="preserve"> </w:t>
      </w:r>
      <w:proofErr w:type="spellStart"/>
      <w:r w:rsidR="004B1745" w:rsidRPr="00A25090">
        <w:rPr>
          <w:rFonts w:ascii="Cambria" w:hAnsi="Cambria"/>
          <w:color w:val="000000" w:themeColor="text1"/>
          <w:sz w:val="21"/>
          <w:szCs w:val="21"/>
          <w:lang w:val="en"/>
        </w:rPr>
        <w:t>fenn</w:t>
      </w:r>
      <w:proofErr w:type="spellEnd"/>
      <w:r w:rsidRPr="00A25090">
        <w:rPr>
          <w:rFonts w:ascii="Cambria" w:hAnsi="Cambria"/>
          <w:color w:val="000000" w:themeColor="text1"/>
          <w:sz w:val="21"/>
          <w:szCs w:val="21"/>
          <w:lang w:val="en"/>
        </w:rPr>
        <w:t>;</w:t>
      </w:r>
    </w:p>
    <w:p w14:paraId="4C2635FD" w14:textId="2435C883" w:rsidR="0025380B" w:rsidRPr="00A25090" w:rsidRDefault="00014076" w:rsidP="00A25090">
      <w:pPr>
        <w:pStyle w:val="ListParagraph1"/>
        <w:numPr>
          <w:ilvl w:val="0"/>
          <w:numId w:val="1"/>
        </w:numPr>
        <w:spacing w:before="120"/>
        <w:ind w:left="284" w:hanging="284"/>
        <w:jc w:val="both"/>
        <w:rPr>
          <w:rFonts w:ascii="Cambria" w:hAnsi="Cambria"/>
          <w:color w:val="000000" w:themeColor="text1"/>
          <w:sz w:val="21"/>
          <w:szCs w:val="21"/>
        </w:rPr>
      </w:pPr>
      <w:r w:rsidRPr="00A25090">
        <w:rPr>
          <w:rFonts w:ascii="Cambria" w:hAnsi="Cambria" w:cs="Arial"/>
          <w:color w:val="000000" w:themeColor="text1"/>
          <w:sz w:val="21"/>
          <w:szCs w:val="21"/>
        </w:rPr>
        <w:t>vállalja, hogy amennyiben a támogat</w:t>
      </w:r>
      <w:r w:rsidR="00816A1C" w:rsidRPr="00A25090">
        <w:rPr>
          <w:rFonts w:ascii="Cambria" w:hAnsi="Cambria" w:cs="Arial"/>
          <w:color w:val="000000" w:themeColor="text1"/>
          <w:sz w:val="21"/>
          <w:szCs w:val="21"/>
        </w:rPr>
        <w:t>ói okirat kiadását</w:t>
      </w:r>
      <w:r w:rsidRPr="00A25090">
        <w:rPr>
          <w:rFonts w:ascii="Cambria" w:hAnsi="Cambria" w:cs="Arial"/>
          <w:color w:val="000000" w:themeColor="text1"/>
          <w:sz w:val="21"/>
          <w:szCs w:val="21"/>
        </w:rPr>
        <w:t xml:space="preserve"> követően adataiban változás következik be, arról a tudomására jutástól számított nyolc napon belül, a változást igazoló dokumentumok megküldésével együtt a </w:t>
      </w:r>
      <w:r w:rsidR="00D069D1" w:rsidRPr="00A25090">
        <w:rPr>
          <w:rFonts w:ascii="Cambria" w:hAnsi="Cambria" w:cs="Arial"/>
          <w:color w:val="000000" w:themeColor="text1"/>
          <w:sz w:val="21"/>
          <w:szCs w:val="21"/>
        </w:rPr>
        <w:t>Lebonyolító</w:t>
      </w:r>
      <w:r w:rsidRPr="00A25090">
        <w:rPr>
          <w:rFonts w:ascii="Cambria" w:hAnsi="Cambria" w:cs="Arial"/>
          <w:color w:val="000000" w:themeColor="text1"/>
          <w:sz w:val="21"/>
          <w:szCs w:val="21"/>
        </w:rPr>
        <w:t>n</w:t>
      </w:r>
      <w:r w:rsidR="00D069D1" w:rsidRPr="00A25090">
        <w:rPr>
          <w:rFonts w:ascii="Cambria" w:hAnsi="Cambria" w:cs="Arial"/>
          <w:color w:val="000000" w:themeColor="text1"/>
          <w:sz w:val="21"/>
          <w:szCs w:val="21"/>
        </w:rPr>
        <w:t>a</w:t>
      </w:r>
      <w:r w:rsidRPr="00A25090">
        <w:rPr>
          <w:rFonts w:ascii="Cambria" w:hAnsi="Cambria" w:cs="Arial"/>
          <w:color w:val="000000" w:themeColor="text1"/>
          <w:sz w:val="21"/>
          <w:szCs w:val="21"/>
        </w:rPr>
        <w:t>k bejelenti</w:t>
      </w:r>
      <w:bookmarkEnd w:id="1"/>
      <w:r w:rsidR="0025380B" w:rsidRPr="00A25090">
        <w:rPr>
          <w:rFonts w:ascii="Cambria" w:hAnsi="Cambria" w:cs="Arial"/>
          <w:color w:val="000000" w:themeColor="text1"/>
          <w:sz w:val="21"/>
          <w:szCs w:val="21"/>
        </w:rPr>
        <w:t xml:space="preserve">; </w:t>
      </w:r>
    </w:p>
    <w:p w14:paraId="0E84F8BF" w14:textId="0C1D5C00" w:rsidR="00750488" w:rsidRPr="00A25090" w:rsidRDefault="00750488" w:rsidP="00A25090">
      <w:pPr>
        <w:pStyle w:val="lfej"/>
        <w:numPr>
          <w:ilvl w:val="0"/>
          <w:numId w:val="1"/>
        </w:numPr>
        <w:ind w:left="284" w:hanging="284"/>
        <w:jc w:val="both"/>
        <w:rPr>
          <w:rFonts w:ascii="Cambria" w:hAnsi="Cambria"/>
          <w:sz w:val="21"/>
          <w:szCs w:val="21"/>
        </w:rPr>
      </w:pPr>
      <w:r w:rsidRPr="00A25090">
        <w:rPr>
          <w:rFonts w:ascii="Cambria" w:hAnsi="Cambria"/>
          <w:sz w:val="21"/>
          <w:szCs w:val="21"/>
        </w:rPr>
        <w:t xml:space="preserve">kijelenti, hogy amennyiben a szervezet a helyi önkormányzatok adósságrendezési eljárásáról szóló 1996. évi XXV. törvény hatálya alá tartozik, nem áll adósságrendezési eljárás alatt, továbbá tudomásul veszi, hogy az </w:t>
      </w:r>
      <w:proofErr w:type="spellStart"/>
      <w:r w:rsidRPr="00A25090">
        <w:rPr>
          <w:rFonts w:ascii="Cambria" w:hAnsi="Cambria"/>
          <w:sz w:val="21"/>
          <w:szCs w:val="21"/>
        </w:rPr>
        <w:t>Ávr</w:t>
      </w:r>
      <w:proofErr w:type="spellEnd"/>
      <w:r w:rsidRPr="00A25090">
        <w:rPr>
          <w:rFonts w:ascii="Cambria" w:hAnsi="Cambria"/>
          <w:sz w:val="21"/>
          <w:szCs w:val="21"/>
        </w:rPr>
        <w:t xml:space="preserve">. 142. § alapján adósságrendezési eljárás alatt álló szervezetekkel - függetlenül a támogatás egyéb feltételeinek meglététől </w:t>
      </w:r>
      <w:r w:rsidR="00816A1C" w:rsidRPr="00A25090">
        <w:rPr>
          <w:rFonts w:ascii="Cambria" w:hAnsi="Cambria"/>
          <w:sz w:val="21"/>
          <w:szCs w:val="21"/>
        </w:rPr>
        <w:t>–</w:t>
      </w:r>
      <w:r w:rsidRPr="00A25090">
        <w:rPr>
          <w:rFonts w:ascii="Cambria" w:hAnsi="Cambria"/>
          <w:sz w:val="21"/>
          <w:szCs w:val="21"/>
        </w:rPr>
        <w:t xml:space="preserve"> támogat</w:t>
      </w:r>
      <w:r w:rsidR="00816A1C" w:rsidRPr="00A25090">
        <w:rPr>
          <w:rFonts w:ascii="Cambria" w:hAnsi="Cambria"/>
          <w:sz w:val="21"/>
          <w:szCs w:val="21"/>
        </w:rPr>
        <w:t>ói okirat nem adható ki</w:t>
      </w:r>
      <w:r w:rsidRPr="00A25090">
        <w:rPr>
          <w:rFonts w:ascii="Cambria" w:hAnsi="Cambria"/>
          <w:sz w:val="21"/>
          <w:szCs w:val="21"/>
        </w:rPr>
        <w:t>;</w:t>
      </w:r>
    </w:p>
    <w:p w14:paraId="1E476CF6" w14:textId="77777777" w:rsidR="00750488" w:rsidRPr="00A25090" w:rsidRDefault="00750488" w:rsidP="00A25090">
      <w:pPr>
        <w:pStyle w:val="lfej"/>
        <w:numPr>
          <w:ilvl w:val="0"/>
          <w:numId w:val="1"/>
        </w:numPr>
        <w:ind w:left="284" w:hanging="284"/>
        <w:jc w:val="both"/>
        <w:rPr>
          <w:rFonts w:ascii="Cambria" w:hAnsi="Cambria"/>
          <w:sz w:val="21"/>
          <w:szCs w:val="21"/>
        </w:rPr>
      </w:pPr>
      <w:r w:rsidRPr="00A25090">
        <w:rPr>
          <w:rFonts w:ascii="Cambria" w:hAnsi="Cambria"/>
          <w:sz w:val="21"/>
          <w:szCs w:val="21"/>
        </w:rPr>
        <w:t>tudomásul veszi, hogy adóazonosító számát a Magyar Államkincstár és a Támogató felhasználják a köztartozás bekövetkezése tényének és összegének megismeréséhez, illetve a lejárt köztartozások teljesítése érdekében;</w:t>
      </w:r>
    </w:p>
    <w:p w14:paraId="352BEE56" w14:textId="0AAA13E8" w:rsidR="001917DA" w:rsidRPr="00A25090" w:rsidRDefault="001917DA" w:rsidP="00A25090">
      <w:pPr>
        <w:pStyle w:val="lfej"/>
        <w:numPr>
          <w:ilvl w:val="0"/>
          <w:numId w:val="1"/>
        </w:numPr>
        <w:ind w:left="284" w:hanging="284"/>
        <w:jc w:val="both"/>
        <w:rPr>
          <w:rFonts w:ascii="Cambria" w:hAnsi="Cambria"/>
          <w:sz w:val="21"/>
          <w:szCs w:val="21"/>
        </w:rPr>
      </w:pPr>
      <w:proofErr w:type="gramStart"/>
      <w:r w:rsidRPr="00A25090">
        <w:rPr>
          <w:rFonts w:ascii="Cambria" w:hAnsi="Cambria"/>
          <w:sz w:val="21"/>
          <w:szCs w:val="21"/>
        </w:rPr>
        <w:t>hozzájárul ahhoz, hogy a Kincstár által működtetett monitoring rendszerben nyilvántartott adataihoz a költségvetési támogatás utalványozója, folyósító</w:t>
      </w:r>
      <w:r w:rsidR="004B1745" w:rsidRPr="00A25090">
        <w:rPr>
          <w:rFonts w:ascii="Cambria" w:hAnsi="Cambria"/>
          <w:sz w:val="21"/>
          <w:szCs w:val="21"/>
        </w:rPr>
        <w:t>ja,</w:t>
      </w:r>
      <w:r w:rsidRPr="00A25090">
        <w:rPr>
          <w:rFonts w:ascii="Cambria" w:hAnsi="Cambria"/>
          <w:sz w:val="21"/>
          <w:szCs w:val="21"/>
        </w:rPr>
        <w:t xml:space="preserve"> Magyarország 20</w:t>
      </w:r>
      <w:r w:rsidR="00B33207" w:rsidRPr="00A25090">
        <w:rPr>
          <w:rFonts w:ascii="Cambria" w:hAnsi="Cambria"/>
          <w:sz w:val="21"/>
          <w:szCs w:val="21"/>
        </w:rPr>
        <w:t>20</w:t>
      </w:r>
      <w:r w:rsidRPr="00A25090">
        <w:rPr>
          <w:rFonts w:ascii="Cambria" w:hAnsi="Cambria"/>
          <w:sz w:val="21"/>
          <w:szCs w:val="21"/>
        </w:rPr>
        <w:t>. évi központi költségvetéséről szóló 201</w:t>
      </w:r>
      <w:r w:rsidR="00830528" w:rsidRPr="00A25090">
        <w:rPr>
          <w:rFonts w:ascii="Cambria" w:hAnsi="Cambria"/>
          <w:sz w:val="21"/>
          <w:szCs w:val="21"/>
        </w:rPr>
        <w:t>9</w:t>
      </w:r>
      <w:r w:rsidRPr="00A25090">
        <w:rPr>
          <w:rFonts w:ascii="Cambria" w:hAnsi="Cambria"/>
          <w:sz w:val="21"/>
          <w:szCs w:val="21"/>
        </w:rPr>
        <w:t>. évi L</w:t>
      </w:r>
      <w:r w:rsidR="00830528" w:rsidRPr="00A25090">
        <w:rPr>
          <w:rFonts w:ascii="Cambria" w:hAnsi="Cambria"/>
          <w:sz w:val="21"/>
          <w:szCs w:val="21"/>
        </w:rPr>
        <w:t>XXI</w:t>
      </w:r>
      <w:r w:rsidRPr="00A25090">
        <w:rPr>
          <w:rFonts w:ascii="Cambria" w:hAnsi="Cambria"/>
          <w:sz w:val="21"/>
          <w:szCs w:val="21"/>
        </w:rPr>
        <w:t>. törvény XIX. Uniós fejlesztések fejezetből biztosított költségvetési támogatás esetén a közreműködő szervezet, ennek hiányában az irányító hatóság (a továbbiakban együtt: a támogatás folyósítója), az Állami Számvevőszék, a Kormányzati Ellenőrzési Hivatal, az Európai Támogatásokat Auditáló Főigazgatóság, az állami adóhatóság, a csekély összegű támogatások nyilvántartásában</w:t>
      </w:r>
      <w:proofErr w:type="gramEnd"/>
      <w:r w:rsidRPr="00A25090">
        <w:rPr>
          <w:rFonts w:ascii="Cambria" w:hAnsi="Cambria"/>
          <w:sz w:val="21"/>
          <w:szCs w:val="21"/>
        </w:rPr>
        <w:t xml:space="preserve"> érintett szervek hozzáférjenek</w:t>
      </w:r>
      <w:r w:rsidR="004B1745" w:rsidRPr="00A25090">
        <w:rPr>
          <w:rFonts w:ascii="Cambria" w:hAnsi="Cambria"/>
          <w:sz w:val="21"/>
          <w:szCs w:val="21"/>
        </w:rPr>
        <w:t>;</w:t>
      </w:r>
    </w:p>
    <w:p w14:paraId="71633254" w14:textId="77777777" w:rsidR="001917DA" w:rsidRPr="00A25090" w:rsidRDefault="001917DA" w:rsidP="00A25090">
      <w:pPr>
        <w:pStyle w:val="ListParagraph1"/>
        <w:numPr>
          <w:ilvl w:val="0"/>
          <w:numId w:val="1"/>
        </w:numPr>
        <w:ind w:left="284" w:hanging="284"/>
        <w:contextualSpacing w:val="0"/>
        <w:jc w:val="both"/>
        <w:rPr>
          <w:rFonts w:ascii="Cambria" w:hAnsi="Cambria"/>
          <w:color w:val="000000" w:themeColor="text1"/>
          <w:sz w:val="21"/>
          <w:szCs w:val="21"/>
        </w:rPr>
      </w:pPr>
      <w:r w:rsidRPr="00A25090">
        <w:rPr>
          <w:rFonts w:ascii="Cambria" w:hAnsi="Cambria"/>
          <w:sz w:val="21"/>
          <w:szCs w:val="21"/>
        </w:rPr>
        <w:t>tudomásul veszi, hogy a támogatási igény szabályszerűségét és a támogatás rendeltetésszerű felhasználását a Támogató, a Támogatáskezelő és a jogszabályban meghatározott egyéb szervek ellenőrizhetik;</w:t>
      </w:r>
    </w:p>
    <w:p w14:paraId="01723D72" w14:textId="1A898EBC" w:rsidR="001D0E0F" w:rsidRPr="00A25090" w:rsidRDefault="00D43F3C" w:rsidP="00A25090">
      <w:pPr>
        <w:pStyle w:val="ListParagraph1"/>
        <w:numPr>
          <w:ilvl w:val="0"/>
          <w:numId w:val="1"/>
        </w:numPr>
        <w:ind w:left="284" w:hanging="284"/>
        <w:contextualSpacing w:val="0"/>
        <w:jc w:val="both"/>
        <w:rPr>
          <w:rFonts w:ascii="Cambria" w:hAnsi="Cambria"/>
          <w:color w:val="000000" w:themeColor="text1"/>
          <w:sz w:val="21"/>
          <w:szCs w:val="21"/>
        </w:rPr>
      </w:pPr>
      <w:r w:rsidRPr="00A25090">
        <w:rPr>
          <w:rFonts w:ascii="Cambria" w:hAnsi="Cambria"/>
          <w:sz w:val="21"/>
          <w:szCs w:val="21"/>
        </w:rPr>
        <w:t xml:space="preserve">nyilatkozik arról, hogy a Támogatáskezelő részére átadott dokumentumokban, továbbá a pályázati adatlapon tett nyilatkozatokban foglaltak </w:t>
      </w:r>
      <w:r w:rsidR="0099667F" w:rsidRPr="00A25090">
        <w:rPr>
          <w:rFonts w:ascii="Cambria" w:hAnsi="Cambria"/>
          <w:sz w:val="21"/>
          <w:szCs w:val="21"/>
        </w:rPr>
        <w:t>változatlanul fennállnak</w:t>
      </w:r>
      <w:r w:rsidR="001D0E0F" w:rsidRPr="00A25090">
        <w:rPr>
          <w:rFonts w:ascii="Cambria" w:hAnsi="Cambria"/>
          <w:sz w:val="21"/>
          <w:szCs w:val="21"/>
        </w:rPr>
        <w:t>;</w:t>
      </w:r>
    </w:p>
    <w:p w14:paraId="2A357B52" w14:textId="2177431C" w:rsidR="008F35E0" w:rsidRPr="00A25090" w:rsidRDefault="008F35E0" w:rsidP="00A25090">
      <w:pPr>
        <w:pStyle w:val="ListParagraph1"/>
        <w:numPr>
          <w:ilvl w:val="0"/>
          <w:numId w:val="1"/>
        </w:numPr>
        <w:ind w:left="284" w:hanging="284"/>
        <w:contextualSpacing w:val="0"/>
        <w:jc w:val="both"/>
        <w:rPr>
          <w:rFonts w:ascii="Cambria" w:hAnsi="Cambria"/>
          <w:color w:val="000000" w:themeColor="text1"/>
          <w:sz w:val="21"/>
          <w:szCs w:val="21"/>
        </w:rPr>
      </w:pPr>
      <w:r w:rsidRPr="00A25090">
        <w:rPr>
          <w:rFonts w:ascii="Cambria" w:hAnsi="Cambria"/>
          <w:sz w:val="21"/>
          <w:szCs w:val="21"/>
        </w:rPr>
        <w:t>vállalja, hogy amennyiben részére a szakmai monitoring rendszer adatai alapján, az államháztartás központi alrendszeréből kapott, a</w:t>
      </w:r>
      <w:r w:rsidR="004A3501" w:rsidRPr="00A25090">
        <w:rPr>
          <w:rFonts w:ascii="Cambria" w:hAnsi="Cambria"/>
          <w:sz w:val="21"/>
          <w:szCs w:val="21"/>
        </w:rPr>
        <w:t xml:space="preserve"> </w:t>
      </w:r>
      <w:r w:rsidR="000372E0" w:rsidRPr="00A25090">
        <w:rPr>
          <w:rFonts w:ascii="Cambria" w:hAnsi="Cambria"/>
          <w:sz w:val="21"/>
          <w:szCs w:val="21"/>
        </w:rPr>
        <w:t xml:space="preserve">Civil tv. </w:t>
      </w:r>
      <w:r w:rsidRPr="00A25090">
        <w:rPr>
          <w:rFonts w:ascii="Cambria" w:hAnsi="Cambria"/>
          <w:sz w:val="21"/>
          <w:szCs w:val="21"/>
        </w:rPr>
        <w:t>20. § szerinti költségvetési támogatásai (egybeszámított támogatás) összesen meghaladják valamely költségvetési év vonatkozásában az ötvenmillió forintot, akkor ennek teljesülését követően a Támogató részéről küldött vagyonnyilatkozat-tételi kötelezettség fennállásáról és esedékességének időpontjáról szóló tájékoztatás alapján 30 napon belül a</w:t>
      </w:r>
      <w:r w:rsidR="004A3501" w:rsidRPr="00A25090">
        <w:rPr>
          <w:rFonts w:ascii="Cambria" w:hAnsi="Cambria"/>
          <w:sz w:val="21"/>
          <w:szCs w:val="21"/>
        </w:rPr>
        <w:t xml:space="preserve"> </w:t>
      </w:r>
      <w:r w:rsidR="00563088" w:rsidRPr="00A25090">
        <w:rPr>
          <w:rFonts w:ascii="Cambria" w:hAnsi="Cambria"/>
          <w:sz w:val="21"/>
          <w:szCs w:val="21"/>
        </w:rPr>
        <w:t>Civil tv.</w:t>
      </w:r>
      <w:r w:rsidRPr="00A25090">
        <w:rPr>
          <w:rFonts w:ascii="Cambria" w:hAnsi="Cambria"/>
          <w:sz w:val="21"/>
          <w:szCs w:val="21"/>
        </w:rPr>
        <w:t xml:space="preserve"> 53/A. § (2) bekezdése szerint eleget tesz;</w:t>
      </w:r>
    </w:p>
    <w:p w14:paraId="385F15EF" w14:textId="7756584B" w:rsidR="008F35E0" w:rsidRPr="00A25090" w:rsidRDefault="008F35E0" w:rsidP="00A25090">
      <w:pPr>
        <w:pStyle w:val="ListParagraph1"/>
        <w:numPr>
          <w:ilvl w:val="0"/>
          <w:numId w:val="1"/>
        </w:numPr>
        <w:ind w:left="284" w:hanging="284"/>
        <w:contextualSpacing w:val="0"/>
        <w:jc w:val="both"/>
        <w:rPr>
          <w:rFonts w:ascii="Cambria" w:hAnsi="Cambria"/>
          <w:color w:val="000000" w:themeColor="text1"/>
          <w:sz w:val="21"/>
          <w:szCs w:val="21"/>
        </w:rPr>
      </w:pPr>
      <w:r w:rsidRPr="00A25090">
        <w:rPr>
          <w:rFonts w:ascii="Cambria" w:hAnsi="Cambria"/>
          <w:sz w:val="21"/>
          <w:szCs w:val="21"/>
        </w:rPr>
        <w:t>kijelenti, hogy amennyiben a</w:t>
      </w:r>
      <w:r w:rsidR="0028578A" w:rsidRPr="00A25090">
        <w:rPr>
          <w:rFonts w:ascii="Cambria" w:hAnsi="Cambria"/>
          <w:sz w:val="21"/>
          <w:szCs w:val="21"/>
        </w:rPr>
        <w:t xml:space="preserve"> Civil tv.</w:t>
      </w:r>
      <w:r w:rsidR="00E3652A" w:rsidRPr="00A25090">
        <w:rPr>
          <w:rFonts w:ascii="Cambria" w:hAnsi="Cambria"/>
          <w:sz w:val="21"/>
          <w:szCs w:val="21"/>
        </w:rPr>
        <w:t xml:space="preserve"> </w:t>
      </w:r>
      <w:r w:rsidR="00440835" w:rsidRPr="00A25090">
        <w:rPr>
          <w:rFonts w:ascii="Cambria" w:hAnsi="Cambria"/>
          <w:sz w:val="21"/>
          <w:szCs w:val="21"/>
        </w:rPr>
        <w:t>hatálya alá tartozik a 30. § szerinti beszámolóját letétbe helyezte.</w:t>
      </w:r>
    </w:p>
    <w:p w14:paraId="50590674" w14:textId="2D678C31" w:rsidR="0099667F" w:rsidRPr="00A25090" w:rsidRDefault="0099667F" w:rsidP="0099667F">
      <w:pPr>
        <w:pStyle w:val="ListParagraph1"/>
        <w:spacing w:before="120"/>
        <w:jc w:val="both"/>
        <w:rPr>
          <w:rFonts w:ascii="Cambria" w:hAnsi="Cambria"/>
          <w:sz w:val="21"/>
          <w:szCs w:val="21"/>
        </w:rPr>
      </w:pPr>
    </w:p>
    <w:p w14:paraId="4F1DAAC1" w14:textId="53C3A64C" w:rsidR="0099667F" w:rsidRPr="00A25090" w:rsidRDefault="00440835" w:rsidP="0099667F">
      <w:pPr>
        <w:pStyle w:val="ListParagraph1"/>
        <w:spacing w:before="120"/>
        <w:ind w:left="0"/>
        <w:jc w:val="both"/>
        <w:rPr>
          <w:rFonts w:ascii="Cambria" w:hAnsi="Cambria"/>
          <w:color w:val="000000" w:themeColor="text1"/>
          <w:sz w:val="21"/>
          <w:szCs w:val="21"/>
        </w:rPr>
      </w:pPr>
      <w:r w:rsidRPr="00A25090">
        <w:rPr>
          <w:rFonts w:ascii="Cambria" w:hAnsi="Cambria"/>
          <w:color w:val="000000" w:themeColor="text1"/>
          <w:sz w:val="21"/>
          <w:szCs w:val="21"/>
        </w:rPr>
        <w:t>Dátum:</w:t>
      </w:r>
    </w:p>
    <w:p w14:paraId="402C9032" w14:textId="77777777" w:rsidR="0099667F" w:rsidRPr="00A25090" w:rsidRDefault="0099667F" w:rsidP="0099667F">
      <w:pPr>
        <w:pStyle w:val="ListParagraph1"/>
        <w:spacing w:before="120"/>
        <w:ind w:left="0"/>
        <w:jc w:val="both"/>
        <w:rPr>
          <w:rFonts w:ascii="Cambria" w:hAnsi="Cambria"/>
          <w:color w:val="000000" w:themeColor="text1"/>
          <w:sz w:val="21"/>
          <w:szCs w:val="21"/>
        </w:rPr>
      </w:pPr>
    </w:p>
    <w:p w14:paraId="08A49F17" w14:textId="77777777" w:rsidR="0099667F" w:rsidRPr="00A25090" w:rsidRDefault="0099667F" w:rsidP="0099667F">
      <w:pPr>
        <w:pStyle w:val="ListParagraph1"/>
        <w:spacing w:before="120"/>
        <w:ind w:left="0"/>
        <w:jc w:val="both"/>
        <w:rPr>
          <w:rFonts w:ascii="Cambria" w:hAnsi="Cambria"/>
          <w:color w:val="000000" w:themeColor="text1"/>
          <w:sz w:val="21"/>
          <w:szCs w:val="21"/>
        </w:rPr>
      </w:pPr>
    </w:p>
    <w:p w14:paraId="2E77EF6D" w14:textId="77777777" w:rsidR="0099667F" w:rsidRPr="00A25090" w:rsidRDefault="0099667F" w:rsidP="0099667F">
      <w:pPr>
        <w:pStyle w:val="ListParagraph1"/>
        <w:spacing w:before="120"/>
        <w:ind w:left="0"/>
        <w:jc w:val="both"/>
        <w:rPr>
          <w:rFonts w:ascii="Cambria" w:hAnsi="Cambria"/>
          <w:color w:val="000000" w:themeColor="text1"/>
          <w:sz w:val="21"/>
          <w:szCs w:val="21"/>
        </w:rPr>
      </w:pPr>
    </w:p>
    <w:p w14:paraId="4A28F9AB" w14:textId="77777777" w:rsidR="0099667F" w:rsidRPr="00A25090" w:rsidRDefault="0099667F" w:rsidP="0099667F">
      <w:pPr>
        <w:pStyle w:val="ListParagraph1"/>
        <w:spacing w:before="120"/>
        <w:ind w:left="0"/>
        <w:jc w:val="both"/>
        <w:rPr>
          <w:rFonts w:ascii="Cambria" w:hAnsi="Cambria"/>
          <w:color w:val="000000" w:themeColor="text1"/>
          <w:sz w:val="21"/>
          <w:szCs w:val="21"/>
        </w:rPr>
      </w:pPr>
    </w:p>
    <w:p w14:paraId="20FF037E" w14:textId="77777777" w:rsidR="0099667F" w:rsidRPr="00A25090" w:rsidRDefault="0099667F" w:rsidP="0099667F">
      <w:pPr>
        <w:pStyle w:val="ListParagraph1"/>
        <w:tabs>
          <w:tab w:val="right" w:pos="8789"/>
        </w:tabs>
        <w:spacing w:before="120"/>
        <w:ind w:left="0" w:firstLine="708"/>
        <w:jc w:val="both"/>
        <w:rPr>
          <w:rFonts w:ascii="Cambria" w:hAnsi="Cambria"/>
          <w:color w:val="000000" w:themeColor="text1"/>
          <w:sz w:val="21"/>
          <w:szCs w:val="21"/>
        </w:rPr>
      </w:pPr>
      <w:r w:rsidRPr="00A25090">
        <w:rPr>
          <w:rFonts w:ascii="Cambria" w:hAnsi="Cambria"/>
          <w:color w:val="000000" w:themeColor="text1"/>
          <w:sz w:val="21"/>
          <w:szCs w:val="21"/>
        </w:rPr>
        <w:tab/>
        <w:t>…….……………………………………………………………………………………………..</w:t>
      </w:r>
    </w:p>
    <w:p w14:paraId="7235C19A" w14:textId="77777777" w:rsidR="0099667F" w:rsidRPr="00A25090" w:rsidRDefault="0099667F" w:rsidP="0099667F">
      <w:pPr>
        <w:pStyle w:val="ListParagraph1"/>
        <w:tabs>
          <w:tab w:val="right" w:pos="8789"/>
        </w:tabs>
        <w:spacing w:before="120"/>
        <w:ind w:left="0" w:firstLine="708"/>
        <w:jc w:val="both"/>
        <w:rPr>
          <w:rFonts w:ascii="Cambria" w:hAnsi="Cambria"/>
          <w:color w:val="000000" w:themeColor="text1"/>
          <w:sz w:val="21"/>
          <w:szCs w:val="21"/>
        </w:rPr>
      </w:pPr>
      <w:r w:rsidRPr="00A25090">
        <w:rPr>
          <w:rFonts w:ascii="Cambria" w:hAnsi="Cambria"/>
          <w:color w:val="000000" w:themeColor="text1"/>
          <w:sz w:val="21"/>
          <w:szCs w:val="21"/>
        </w:rPr>
        <w:tab/>
        <w:t>Kedvezményezett képviseletére jogosult személy cégszerű aláírása</w:t>
      </w:r>
    </w:p>
    <w:p w14:paraId="13512011" w14:textId="77777777" w:rsidR="0099667F" w:rsidRPr="00A25090" w:rsidRDefault="0099667F" w:rsidP="0099667F">
      <w:pPr>
        <w:pStyle w:val="ListParagraph1"/>
        <w:spacing w:before="120"/>
        <w:ind w:left="0"/>
        <w:jc w:val="both"/>
        <w:rPr>
          <w:rFonts w:ascii="Cambria" w:hAnsi="Cambria"/>
          <w:color w:val="000000" w:themeColor="text1"/>
          <w:sz w:val="21"/>
          <w:szCs w:val="21"/>
        </w:rPr>
      </w:pPr>
    </w:p>
    <w:p w14:paraId="2A47EE0A" w14:textId="77777777" w:rsidR="0099667F" w:rsidRPr="00A25090" w:rsidRDefault="0099667F" w:rsidP="0099667F">
      <w:pPr>
        <w:pStyle w:val="ListParagraph1"/>
        <w:tabs>
          <w:tab w:val="right" w:pos="8789"/>
        </w:tabs>
        <w:spacing w:before="120"/>
        <w:ind w:left="0" w:firstLine="708"/>
        <w:jc w:val="both"/>
        <w:rPr>
          <w:rFonts w:ascii="Cambria" w:hAnsi="Cambria"/>
          <w:color w:val="000000" w:themeColor="text1"/>
          <w:sz w:val="21"/>
          <w:szCs w:val="21"/>
        </w:rPr>
      </w:pPr>
      <w:r w:rsidRPr="00A25090">
        <w:rPr>
          <w:rFonts w:ascii="Cambria" w:hAnsi="Cambria"/>
          <w:color w:val="000000" w:themeColor="text1"/>
          <w:sz w:val="21"/>
          <w:szCs w:val="21"/>
        </w:rPr>
        <w:tab/>
        <w:t>….……………………………………………………………………………..</w:t>
      </w:r>
    </w:p>
    <w:p w14:paraId="2483C283" w14:textId="77777777" w:rsidR="0099667F" w:rsidRPr="00A25090" w:rsidRDefault="0099667F" w:rsidP="0099667F">
      <w:pPr>
        <w:pStyle w:val="ListParagraph1"/>
        <w:tabs>
          <w:tab w:val="right" w:pos="8789"/>
        </w:tabs>
        <w:spacing w:before="120"/>
        <w:ind w:left="0"/>
        <w:jc w:val="both"/>
        <w:rPr>
          <w:rFonts w:ascii="Cambria" w:hAnsi="Cambria"/>
          <w:color w:val="000000" w:themeColor="text1"/>
          <w:sz w:val="21"/>
          <w:szCs w:val="21"/>
        </w:rPr>
      </w:pPr>
      <w:r w:rsidRPr="00A25090">
        <w:rPr>
          <w:rFonts w:ascii="Cambria" w:hAnsi="Cambria"/>
          <w:color w:val="000000" w:themeColor="text1"/>
          <w:sz w:val="21"/>
          <w:szCs w:val="21"/>
        </w:rPr>
        <w:tab/>
        <w:t>Kedvezményezett képviseletére jogosult személy neve</w:t>
      </w:r>
    </w:p>
    <w:sectPr w:rsidR="0099667F" w:rsidRPr="00A250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C2C21"/>
    <w:multiLevelType w:val="multilevel"/>
    <w:tmpl w:val="F20EC962"/>
    <w:lvl w:ilvl="0">
      <w:start w:val="10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3E86074"/>
    <w:multiLevelType w:val="hybridMultilevel"/>
    <w:tmpl w:val="F4D41900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4A11217"/>
    <w:multiLevelType w:val="hybridMultilevel"/>
    <w:tmpl w:val="4A028042"/>
    <w:lvl w:ilvl="0" w:tplc="007E5D58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076"/>
    <w:rsid w:val="00002891"/>
    <w:rsid w:val="00003BBA"/>
    <w:rsid w:val="00014076"/>
    <w:rsid w:val="000372E0"/>
    <w:rsid w:val="000A3CDB"/>
    <w:rsid w:val="000F7B68"/>
    <w:rsid w:val="001917DA"/>
    <w:rsid w:val="001D0E0F"/>
    <w:rsid w:val="001E15A2"/>
    <w:rsid w:val="00240D83"/>
    <w:rsid w:val="002438CF"/>
    <w:rsid w:val="0025380B"/>
    <w:rsid w:val="00261D31"/>
    <w:rsid w:val="0028539E"/>
    <w:rsid w:val="0028578A"/>
    <w:rsid w:val="00343392"/>
    <w:rsid w:val="00397253"/>
    <w:rsid w:val="003B0A46"/>
    <w:rsid w:val="003C09BF"/>
    <w:rsid w:val="003D6D4B"/>
    <w:rsid w:val="00440835"/>
    <w:rsid w:val="004643CE"/>
    <w:rsid w:val="00464FD5"/>
    <w:rsid w:val="004A3501"/>
    <w:rsid w:val="004B1745"/>
    <w:rsid w:val="005126BD"/>
    <w:rsid w:val="00563088"/>
    <w:rsid w:val="005A116E"/>
    <w:rsid w:val="005D0AD4"/>
    <w:rsid w:val="006234AF"/>
    <w:rsid w:val="00636534"/>
    <w:rsid w:val="00640B0B"/>
    <w:rsid w:val="00695AA5"/>
    <w:rsid w:val="00750488"/>
    <w:rsid w:val="00774812"/>
    <w:rsid w:val="007916AB"/>
    <w:rsid w:val="007B067A"/>
    <w:rsid w:val="007D2FAF"/>
    <w:rsid w:val="00814370"/>
    <w:rsid w:val="00816A1C"/>
    <w:rsid w:val="00830528"/>
    <w:rsid w:val="00856C11"/>
    <w:rsid w:val="008F35E0"/>
    <w:rsid w:val="009206E5"/>
    <w:rsid w:val="0094792B"/>
    <w:rsid w:val="00964A62"/>
    <w:rsid w:val="009823BC"/>
    <w:rsid w:val="0099667F"/>
    <w:rsid w:val="00997924"/>
    <w:rsid w:val="00A25090"/>
    <w:rsid w:val="00A36587"/>
    <w:rsid w:val="00A4799E"/>
    <w:rsid w:val="00A57CE2"/>
    <w:rsid w:val="00A675C0"/>
    <w:rsid w:val="00AB1084"/>
    <w:rsid w:val="00B33207"/>
    <w:rsid w:val="00BC027B"/>
    <w:rsid w:val="00BC2170"/>
    <w:rsid w:val="00BE2537"/>
    <w:rsid w:val="00C23602"/>
    <w:rsid w:val="00C41CF9"/>
    <w:rsid w:val="00C85438"/>
    <w:rsid w:val="00CA78A3"/>
    <w:rsid w:val="00CA7D45"/>
    <w:rsid w:val="00CB79DF"/>
    <w:rsid w:val="00CF1275"/>
    <w:rsid w:val="00D069D1"/>
    <w:rsid w:val="00D271F8"/>
    <w:rsid w:val="00D43F3C"/>
    <w:rsid w:val="00DA1B2F"/>
    <w:rsid w:val="00E3652A"/>
    <w:rsid w:val="00E74CC6"/>
    <w:rsid w:val="00F33125"/>
    <w:rsid w:val="00F4383F"/>
    <w:rsid w:val="00F54DF2"/>
    <w:rsid w:val="00F6060C"/>
    <w:rsid w:val="00F713A3"/>
    <w:rsid w:val="00F862DA"/>
    <w:rsid w:val="00F9031E"/>
    <w:rsid w:val="00FC4105"/>
    <w:rsid w:val="00FF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A1503"/>
  <w15:chartTrackingRefBased/>
  <w15:docId w15:val="{36BBD341-E18E-46DB-9F0D-B3BEE20C5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14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01407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1407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ListParagraph1">
    <w:name w:val="List Paragraph1"/>
    <w:basedOn w:val="Norml"/>
    <w:rsid w:val="00014076"/>
    <w:pPr>
      <w:ind w:left="720"/>
      <w:contextualSpacing/>
    </w:pPr>
  </w:style>
  <w:style w:type="paragraph" w:styleId="Listaszerbekezds">
    <w:name w:val="List Paragraph"/>
    <w:basedOn w:val="Norml"/>
    <w:uiPriority w:val="99"/>
    <w:qFormat/>
    <w:rsid w:val="00014076"/>
    <w:pPr>
      <w:ind w:left="708"/>
    </w:pPr>
  </w:style>
  <w:style w:type="character" w:styleId="Jegyzethivatkozs">
    <w:name w:val="annotation reference"/>
    <w:basedOn w:val="Bekezdsalapbettpusa"/>
    <w:uiPriority w:val="99"/>
    <w:semiHidden/>
    <w:unhideWhenUsed/>
    <w:rsid w:val="0099667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9667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9667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9667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9667F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9667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9667F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956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Soós Judit Réka</dc:creator>
  <cp:keywords/>
  <dc:description/>
  <cp:lastModifiedBy>Fekete Adrienn</cp:lastModifiedBy>
  <cp:revision>5</cp:revision>
  <cp:lastPrinted>2019-10-04T09:50:00Z</cp:lastPrinted>
  <dcterms:created xsi:type="dcterms:W3CDTF">2020-05-18T11:08:00Z</dcterms:created>
  <dcterms:modified xsi:type="dcterms:W3CDTF">2020-05-18T11:14:00Z</dcterms:modified>
</cp:coreProperties>
</file>