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914089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914089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KKT-A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914089">
        <w:rPr>
          <w:rFonts w:ascii="Verdana" w:hAnsi="Verdana" w:cs="Arial"/>
          <w:b/>
          <w:sz w:val="20"/>
          <w:szCs w:val="20"/>
        </w:rPr>
        <w:t>KKT-A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0CC1">
              <w:rPr>
                <w:rFonts w:ascii="Verdana" w:hAnsi="Verdana" w:cs="Arial"/>
                <w:b/>
                <w:sz w:val="20"/>
                <w:szCs w:val="20"/>
              </w:rPr>
              <w:t>Klebelsberg Intézményfenntartó Központ</w:t>
            </w:r>
            <w:r w:rsidR="00471287"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fenntartásába</w:t>
            </w:r>
            <w:r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tartozó köznevelési intézmény esetén a Tankerületi vezető ellenjegyzése is szükséges!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14089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16</cp:revision>
  <dcterms:created xsi:type="dcterms:W3CDTF">2012-09-11T14:32:00Z</dcterms:created>
  <dcterms:modified xsi:type="dcterms:W3CDTF">2013-12-16T09:45:00Z</dcterms:modified>
</cp:coreProperties>
</file>